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6AE" w:rsidRPr="0014033F" w:rsidRDefault="00814495" w:rsidP="00F73FAF">
      <w:pPr>
        <w:pStyle w:val="NormalWeb"/>
        <w:spacing w:before="0" w:beforeAutospacing="0" w:after="0" w:afterAutospacing="0"/>
        <w:rPr>
          <w:rFonts w:ascii="Verdana" w:hAnsi="Verdana"/>
          <w:lang w:val="pt-BR"/>
        </w:rPr>
      </w:pPr>
      <w:r w:rsidRPr="00814495">
        <w:rPr>
          <w:rFonts w:ascii="Verdana" w:hAnsi="Verdana"/>
          <w:sz w:val="32"/>
          <w:szCs w:val="32"/>
          <w:lang w:val="pt-BR"/>
        </w:rPr>
        <w:t>Aprendizagem por meio de projetos para alunos com necessidades especiais</w:t>
      </w:r>
      <w:r w:rsidR="0014033F" w:rsidRPr="0014033F">
        <w:rPr>
          <w:rFonts w:ascii="Verdana" w:hAnsi="Verdana"/>
          <w:lang w:val="pt-BR"/>
        </w:rPr>
        <w:t xml:space="preserve"> </w:t>
      </w:r>
      <w:r w:rsidR="000246EF" w:rsidRPr="000246EF">
        <w:rPr>
          <w:rFonts w:ascii="Verdana" w:hAnsi="Verdana"/>
        </w:rPr>
        <w:pict>
          <v:rect id="_x0000_i1025" style="width:0;height:1.5pt" o:hralign="center" o:hrstd="t" o:hr="t" fillcolor="#aca899" stroked="f"/>
        </w:pict>
      </w:r>
    </w:p>
    <w:p w:rsidR="001E26AE" w:rsidRPr="000B1CE7" w:rsidRDefault="001E26AE" w:rsidP="000B1CE7">
      <w:pPr>
        <w:jc w:val="both"/>
        <w:rPr>
          <w:rFonts w:ascii="Verdana" w:hAnsi="Verdana"/>
          <w:sz w:val="20"/>
          <w:szCs w:val="20"/>
          <w:lang w:val="pt-BR"/>
        </w:rPr>
      </w:pPr>
    </w:p>
    <w:p w:rsidR="00D21DA6" w:rsidRDefault="00D21DA6" w:rsidP="008A161F">
      <w:pPr>
        <w:jc w:val="both"/>
        <w:rPr>
          <w:rFonts w:ascii="Verdana" w:hAnsi="Verdana"/>
          <w:sz w:val="20"/>
          <w:szCs w:val="20"/>
          <w:lang w:val="pt-BR"/>
        </w:rPr>
      </w:pPr>
      <w:r w:rsidRPr="00D21DA6">
        <w:rPr>
          <w:rFonts w:ascii="Verdana" w:hAnsi="Verdana"/>
          <w:sz w:val="20"/>
          <w:szCs w:val="20"/>
          <w:lang w:val="pt-BR"/>
        </w:rPr>
        <w:t xml:space="preserve">As pesquisas têm confirmado que alunos com necessidades especiais </w:t>
      </w:r>
      <w:r w:rsidR="009B4F3C">
        <w:rPr>
          <w:rFonts w:ascii="Verdana" w:hAnsi="Verdana"/>
          <w:sz w:val="20"/>
          <w:szCs w:val="20"/>
          <w:lang w:val="pt-BR"/>
        </w:rPr>
        <w:t xml:space="preserve">são beneficiados quando têm a oportunidade de estudar em salas de aulas heterogêneas. Entretanto, promover um ambiente de aprendizagem apropriado para todos os estudantes pode ser um desafio para professores que se deparam com alunos com diferentes experiências e habilidades. Felizmente, </w:t>
      </w:r>
      <w:r w:rsidR="008F64FD">
        <w:rPr>
          <w:rFonts w:ascii="Verdana" w:hAnsi="Verdana"/>
          <w:sz w:val="20"/>
          <w:szCs w:val="20"/>
          <w:lang w:val="pt-BR"/>
        </w:rPr>
        <w:t>o ensino</w:t>
      </w:r>
      <w:r w:rsidR="009B4F3C">
        <w:rPr>
          <w:rFonts w:ascii="Verdana" w:hAnsi="Verdana"/>
          <w:sz w:val="20"/>
          <w:szCs w:val="20"/>
          <w:lang w:val="pt-BR"/>
        </w:rPr>
        <w:t xml:space="preserve"> por meio de projetos oferece oportunidades para diferenciar instruções para fornecer suporte à aprendizagem de alunos com necessidades especiais. Os projetos também p</w:t>
      </w:r>
      <w:r w:rsidR="00F35C36">
        <w:rPr>
          <w:rFonts w:ascii="Verdana" w:hAnsi="Verdana"/>
          <w:sz w:val="20"/>
          <w:szCs w:val="20"/>
          <w:lang w:val="pt-BR"/>
        </w:rPr>
        <w:t>ermitem a eles desenvolver seu potencial e aplicar sua criatividade para materiais e produtos que lhes interessam.</w:t>
      </w:r>
    </w:p>
    <w:p w:rsidR="00F35C36" w:rsidRDefault="00F35C36" w:rsidP="008A161F">
      <w:pPr>
        <w:jc w:val="both"/>
        <w:rPr>
          <w:rFonts w:ascii="Verdana" w:hAnsi="Verdana"/>
          <w:sz w:val="20"/>
          <w:szCs w:val="20"/>
          <w:lang w:val="pt-BR"/>
        </w:rPr>
      </w:pPr>
    </w:p>
    <w:p w:rsidR="000B1CE7" w:rsidRDefault="000B1CE7" w:rsidP="000B1CE7">
      <w:pPr>
        <w:jc w:val="both"/>
        <w:rPr>
          <w:rFonts w:ascii="Verdana" w:hAnsi="Verdana"/>
          <w:sz w:val="20"/>
          <w:szCs w:val="20"/>
          <w:lang w:val="pt-BR"/>
        </w:rPr>
      </w:pPr>
      <w:r w:rsidRPr="000B1CE7">
        <w:rPr>
          <w:rFonts w:ascii="Verdana" w:hAnsi="Verdana"/>
          <w:sz w:val="20"/>
          <w:szCs w:val="20"/>
          <w:lang w:val="pt-BR"/>
        </w:rPr>
        <w:t xml:space="preserve">Os estudantes com necessidades especiais, particularmente aqueles com dificuldades de aprendizagem, </w:t>
      </w:r>
      <w:r>
        <w:rPr>
          <w:rFonts w:ascii="Verdana" w:hAnsi="Verdana"/>
          <w:sz w:val="20"/>
          <w:szCs w:val="20"/>
          <w:lang w:val="pt-BR"/>
        </w:rPr>
        <w:t xml:space="preserve">muitas vezes se esforçam porque, embora, eles tenham </w:t>
      </w:r>
      <w:r w:rsidRPr="00444AE4">
        <w:rPr>
          <w:rFonts w:ascii="Verdana" w:hAnsi="Verdana"/>
          <w:sz w:val="20"/>
          <w:szCs w:val="20"/>
          <w:lang w:val="pt-BR"/>
        </w:rPr>
        <w:t>inteligência normal</w:t>
      </w:r>
      <w:r>
        <w:rPr>
          <w:rFonts w:ascii="Verdana" w:hAnsi="Verdana"/>
          <w:sz w:val="20"/>
          <w:szCs w:val="20"/>
          <w:lang w:val="pt-BR"/>
        </w:rPr>
        <w:t xml:space="preserve">, eles </w:t>
      </w:r>
      <w:r w:rsidR="00957467">
        <w:rPr>
          <w:rFonts w:ascii="Verdana" w:hAnsi="Verdana"/>
          <w:sz w:val="20"/>
          <w:szCs w:val="20"/>
          <w:lang w:val="pt-BR"/>
        </w:rPr>
        <w:t>apresentam</w:t>
      </w:r>
      <w:r>
        <w:rPr>
          <w:rFonts w:ascii="Verdana" w:hAnsi="Verdana"/>
          <w:sz w:val="20"/>
          <w:szCs w:val="20"/>
          <w:lang w:val="pt-BR"/>
        </w:rPr>
        <w:t xml:space="preserve"> dificuldades para ler, escrever, raciocinar, relembrar e organizar as informações. Atividades desenvolvidas por meio de Projetos oferecem a eles oportunidades de desenvolver estas habilidades por meio de instrução e suporte em um contexto de trabalho significativo e interessante. </w:t>
      </w:r>
      <w:r w:rsidRPr="000B1CE7">
        <w:rPr>
          <w:rFonts w:ascii="Verdana" w:hAnsi="Verdana"/>
          <w:sz w:val="20"/>
          <w:szCs w:val="20"/>
          <w:lang w:val="pt-BR"/>
        </w:rPr>
        <w:t xml:space="preserve">Diversas estratégias têm </w:t>
      </w:r>
      <w:r>
        <w:rPr>
          <w:rFonts w:ascii="Verdana" w:hAnsi="Verdana"/>
          <w:sz w:val="20"/>
          <w:szCs w:val="20"/>
          <w:lang w:val="pt-BR"/>
        </w:rPr>
        <w:t>se mostrado</w:t>
      </w:r>
      <w:r w:rsidRPr="000B1CE7">
        <w:rPr>
          <w:rFonts w:ascii="Verdana" w:hAnsi="Verdana"/>
          <w:sz w:val="20"/>
          <w:szCs w:val="20"/>
          <w:lang w:val="pt-BR"/>
        </w:rPr>
        <w:t xml:space="preserve"> eficaz no ensino de alunos com necessidades especiais. A maioria </w:t>
      </w:r>
      <w:r>
        <w:rPr>
          <w:rFonts w:ascii="Verdana" w:hAnsi="Verdana"/>
          <w:sz w:val="20"/>
          <w:szCs w:val="20"/>
          <w:lang w:val="pt-BR"/>
        </w:rPr>
        <w:t xml:space="preserve">delas beneficia </w:t>
      </w:r>
      <w:r w:rsidRPr="000B1CE7">
        <w:rPr>
          <w:rFonts w:ascii="Verdana" w:hAnsi="Verdana"/>
          <w:sz w:val="20"/>
          <w:szCs w:val="20"/>
          <w:lang w:val="pt-BR"/>
        </w:rPr>
        <w:t>todos os alunos.</w:t>
      </w:r>
    </w:p>
    <w:p w:rsidR="000B1CE7" w:rsidRPr="000B1CE7" w:rsidRDefault="000B1CE7" w:rsidP="000B1CE7">
      <w:pPr>
        <w:jc w:val="both"/>
        <w:rPr>
          <w:rFonts w:ascii="Verdana" w:hAnsi="Verdana"/>
          <w:sz w:val="20"/>
          <w:szCs w:val="20"/>
          <w:lang w:val="pt-BR"/>
        </w:rPr>
      </w:pPr>
    </w:p>
    <w:p w:rsidR="001E26AE" w:rsidRPr="00444AE4" w:rsidRDefault="001E26AE" w:rsidP="001E26AE">
      <w:pPr>
        <w:rPr>
          <w:rFonts w:ascii="Verdana" w:hAnsi="Verdana"/>
          <w:sz w:val="20"/>
          <w:szCs w:val="20"/>
          <w:lang w:val="pt-BR"/>
        </w:rPr>
      </w:pPr>
    </w:p>
    <w:p w:rsidR="00980B06" w:rsidRDefault="00B66F0C" w:rsidP="004D396A">
      <w:pPr>
        <w:jc w:val="both"/>
        <w:rPr>
          <w:rFonts w:ascii="Verdana" w:hAnsi="Verdana"/>
          <w:sz w:val="20"/>
          <w:szCs w:val="20"/>
          <w:lang w:val="pt-BR"/>
        </w:rPr>
      </w:pPr>
      <w:r w:rsidRPr="00C07128">
        <w:rPr>
          <w:rFonts w:ascii="Verdana" w:hAnsi="Verdana"/>
          <w:b/>
          <w:sz w:val="20"/>
          <w:szCs w:val="20"/>
          <w:lang w:val="pt-BR"/>
        </w:rPr>
        <w:t>Aprendizagem Colaborativa.</w:t>
      </w:r>
    </w:p>
    <w:p w:rsidR="00C55B7F" w:rsidRPr="009F716D" w:rsidRDefault="00B66F0C" w:rsidP="004D396A">
      <w:pPr>
        <w:jc w:val="both"/>
        <w:rPr>
          <w:rFonts w:ascii="Verdana" w:hAnsi="Verdana"/>
          <w:sz w:val="20"/>
          <w:szCs w:val="20"/>
          <w:lang w:val="pt-BR"/>
        </w:rPr>
      </w:pPr>
      <w:r w:rsidRPr="00B66F0C">
        <w:rPr>
          <w:rFonts w:ascii="Verdana" w:hAnsi="Verdana"/>
          <w:sz w:val="20"/>
          <w:szCs w:val="20"/>
          <w:lang w:val="pt-BR"/>
        </w:rPr>
        <w:t>A colaboração é uma habilidade do S</w:t>
      </w:r>
      <w:r>
        <w:rPr>
          <w:rFonts w:ascii="Verdana" w:hAnsi="Verdana"/>
          <w:sz w:val="20"/>
          <w:szCs w:val="20"/>
          <w:lang w:val="pt-BR"/>
        </w:rPr>
        <w:t xml:space="preserve">éculo XXI necessária para o sucesso em toda a vida. </w:t>
      </w:r>
      <w:r w:rsidR="004D396A">
        <w:rPr>
          <w:rFonts w:ascii="Verdana" w:hAnsi="Verdana"/>
          <w:sz w:val="20"/>
          <w:szCs w:val="20"/>
          <w:lang w:val="pt-BR"/>
        </w:rPr>
        <w:t>Quando alunos com necessidades especiais trabalham em projetos aos pares, o ensino deles é reforçado de diversas maneiras. Primeir</w:t>
      </w:r>
      <w:r w:rsidR="00D76BE6">
        <w:rPr>
          <w:rFonts w:ascii="Verdana" w:hAnsi="Verdana"/>
          <w:sz w:val="20"/>
          <w:szCs w:val="20"/>
          <w:lang w:val="pt-BR"/>
        </w:rPr>
        <w:t>amente</w:t>
      </w:r>
      <w:r w:rsidR="004D396A">
        <w:rPr>
          <w:rFonts w:ascii="Verdana" w:hAnsi="Verdana"/>
          <w:sz w:val="20"/>
          <w:szCs w:val="20"/>
          <w:lang w:val="pt-BR"/>
        </w:rPr>
        <w:t>, atividades bem estruturadas expõem alunos com dificuldades de aprendizagem à</w:t>
      </w:r>
      <w:r w:rsidR="00D76BE6">
        <w:rPr>
          <w:rFonts w:ascii="Verdana" w:hAnsi="Verdana"/>
          <w:sz w:val="20"/>
          <w:szCs w:val="20"/>
          <w:lang w:val="pt-BR"/>
        </w:rPr>
        <w:t>s</w:t>
      </w:r>
      <w:r w:rsidR="004D396A">
        <w:rPr>
          <w:rFonts w:ascii="Verdana" w:hAnsi="Verdana"/>
          <w:sz w:val="20"/>
          <w:szCs w:val="20"/>
          <w:lang w:val="pt-BR"/>
        </w:rPr>
        <w:t xml:space="preserve"> estratégias de aprendizagem </w:t>
      </w:r>
      <w:r w:rsidR="00D76BE6">
        <w:rPr>
          <w:rFonts w:ascii="Verdana" w:hAnsi="Verdana"/>
          <w:sz w:val="20"/>
          <w:szCs w:val="20"/>
          <w:lang w:val="pt-BR"/>
        </w:rPr>
        <w:t>de seus pares e ajudam a eles aprenderem um com o outro</w:t>
      </w:r>
      <w:r w:rsidR="004D396A">
        <w:rPr>
          <w:rFonts w:ascii="Verdana" w:hAnsi="Verdana"/>
          <w:sz w:val="20"/>
          <w:szCs w:val="20"/>
          <w:lang w:val="pt-BR"/>
        </w:rPr>
        <w:t>.</w:t>
      </w:r>
      <w:r w:rsidR="00D76BE6">
        <w:rPr>
          <w:rFonts w:ascii="Verdana" w:hAnsi="Verdana"/>
          <w:sz w:val="20"/>
          <w:szCs w:val="20"/>
          <w:lang w:val="pt-BR"/>
        </w:rPr>
        <w:t xml:space="preserve"> Atividades de grupo, como</w:t>
      </w:r>
      <w:r w:rsidR="00BA32C8">
        <w:rPr>
          <w:rFonts w:ascii="Verdana" w:hAnsi="Verdana"/>
          <w:sz w:val="20"/>
          <w:szCs w:val="20"/>
          <w:lang w:val="pt-BR"/>
        </w:rPr>
        <w:t>,</w:t>
      </w:r>
      <w:r w:rsidR="00D76BE6">
        <w:rPr>
          <w:rFonts w:ascii="Verdana" w:hAnsi="Verdana"/>
          <w:sz w:val="20"/>
          <w:szCs w:val="20"/>
          <w:lang w:val="pt-BR"/>
        </w:rPr>
        <w:t xml:space="preserve"> </w:t>
      </w:r>
      <w:r w:rsidR="00BA32C8">
        <w:rPr>
          <w:rFonts w:ascii="Verdana" w:hAnsi="Verdana"/>
          <w:sz w:val="20"/>
          <w:szCs w:val="20"/>
          <w:lang w:val="pt-BR"/>
        </w:rPr>
        <w:t>por exemplo, quebra-cabeças</w:t>
      </w:r>
      <w:r w:rsidR="00D76BE6">
        <w:rPr>
          <w:rFonts w:ascii="Verdana" w:hAnsi="Verdana"/>
          <w:sz w:val="20"/>
          <w:szCs w:val="20"/>
          <w:lang w:val="pt-BR"/>
        </w:rPr>
        <w:t xml:space="preserve">, permitem aos alunos se tornarem especialista em uma área específica, a qual pode ajudá-los a desenvolver sua autonomia e sua autoestima. </w:t>
      </w:r>
      <w:r w:rsidR="009F716D" w:rsidRPr="009F716D">
        <w:rPr>
          <w:rFonts w:ascii="Verdana" w:hAnsi="Verdana"/>
          <w:sz w:val="20"/>
          <w:szCs w:val="20"/>
          <w:lang w:val="pt-BR"/>
        </w:rPr>
        <w:t>Além disso, quando os alunos recebem instruções sobre como apoiar a aprendizagem de seu parceiro, p</w:t>
      </w:r>
      <w:r w:rsidR="009F716D">
        <w:rPr>
          <w:rFonts w:ascii="Verdana" w:hAnsi="Verdana"/>
          <w:sz w:val="20"/>
          <w:szCs w:val="20"/>
          <w:lang w:val="pt-BR"/>
        </w:rPr>
        <w:t>equenos grupo podem representar espaços confortáveis para que os alunos perguntem questões esclarecedoras e recebem ajuda, quando precisarem dela.</w:t>
      </w:r>
    </w:p>
    <w:p w:rsidR="00C07128" w:rsidRDefault="00C07128" w:rsidP="001E26AE">
      <w:pPr>
        <w:rPr>
          <w:rFonts w:ascii="Verdana" w:hAnsi="Verdana"/>
          <w:sz w:val="20"/>
          <w:szCs w:val="20"/>
          <w:lang w:val="pt-BR"/>
        </w:rPr>
      </w:pPr>
    </w:p>
    <w:p w:rsidR="00676D2A" w:rsidRPr="009F716D" w:rsidRDefault="00676D2A" w:rsidP="001E26AE">
      <w:pPr>
        <w:rPr>
          <w:rFonts w:ascii="Verdana" w:hAnsi="Verdana"/>
          <w:sz w:val="20"/>
          <w:szCs w:val="20"/>
          <w:lang w:val="pt-BR"/>
        </w:rPr>
      </w:pPr>
    </w:p>
    <w:p w:rsidR="00980B06" w:rsidRDefault="00676D2A" w:rsidP="00676D2A">
      <w:pPr>
        <w:jc w:val="both"/>
        <w:rPr>
          <w:rFonts w:ascii="Verdana" w:hAnsi="Verdana"/>
          <w:sz w:val="20"/>
          <w:szCs w:val="20"/>
          <w:lang w:val="pt-BR"/>
        </w:rPr>
      </w:pPr>
      <w:r w:rsidRPr="00676D2A">
        <w:rPr>
          <w:rFonts w:ascii="Verdana" w:hAnsi="Verdana"/>
          <w:b/>
          <w:sz w:val="20"/>
          <w:szCs w:val="20"/>
          <w:lang w:val="pt-BR"/>
        </w:rPr>
        <w:t>Organizadores gráficos</w:t>
      </w:r>
      <w:r>
        <w:rPr>
          <w:rFonts w:ascii="Verdana" w:hAnsi="Verdana"/>
          <w:sz w:val="20"/>
          <w:szCs w:val="20"/>
          <w:lang w:val="pt-BR"/>
        </w:rPr>
        <w:t>.</w:t>
      </w:r>
    </w:p>
    <w:p w:rsidR="001E26AE" w:rsidRPr="00C55B7F" w:rsidRDefault="00676D2A" w:rsidP="00676D2A">
      <w:pPr>
        <w:jc w:val="both"/>
        <w:rPr>
          <w:rFonts w:ascii="Verdana" w:hAnsi="Verdana"/>
          <w:sz w:val="20"/>
          <w:szCs w:val="20"/>
          <w:lang w:val="pt-BR"/>
        </w:rPr>
      </w:pPr>
      <w:r>
        <w:rPr>
          <w:rFonts w:ascii="Verdana" w:hAnsi="Verdana"/>
          <w:sz w:val="20"/>
          <w:szCs w:val="20"/>
          <w:lang w:val="pt-BR"/>
        </w:rPr>
        <w:t>Organizar a informação é, muitas vezes, um problema para alunos com necessidades especiais. Eles podem ser aprendizes visuais que respondem bem a representações gráficas de informações. Mapas, malhas, gráficos e cronogramas podem ajudar aos alunos incorporarem novos conhecimentos ao que já sabem.</w:t>
      </w:r>
    </w:p>
    <w:p w:rsidR="00676D2A" w:rsidRPr="00676D2A" w:rsidRDefault="00676D2A" w:rsidP="001E26AE">
      <w:pPr>
        <w:rPr>
          <w:rFonts w:ascii="Verdana" w:hAnsi="Verdana"/>
          <w:sz w:val="20"/>
          <w:szCs w:val="20"/>
          <w:lang w:val="pt-BR"/>
        </w:rPr>
      </w:pPr>
    </w:p>
    <w:p w:rsidR="00676D2A" w:rsidRDefault="00676D2A" w:rsidP="001E26AE">
      <w:pPr>
        <w:rPr>
          <w:rFonts w:ascii="Verdana" w:hAnsi="Verdana"/>
          <w:sz w:val="20"/>
          <w:szCs w:val="20"/>
          <w:lang w:val="pt-BR"/>
        </w:rPr>
      </w:pPr>
    </w:p>
    <w:p w:rsidR="00031F4B" w:rsidRPr="00980B06" w:rsidRDefault="00980B06" w:rsidP="00380A36">
      <w:pPr>
        <w:jc w:val="both"/>
        <w:rPr>
          <w:rFonts w:ascii="Verdana" w:hAnsi="Verdana"/>
          <w:b/>
          <w:sz w:val="20"/>
          <w:szCs w:val="20"/>
          <w:lang w:val="pt-BR"/>
        </w:rPr>
      </w:pPr>
      <w:r w:rsidRPr="00980B06">
        <w:rPr>
          <w:rFonts w:ascii="Verdana" w:hAnsi="Verdana"/>
          <w:b/>
          <w:sz w:val="20"/>
          <w:szCs w:val="20"/>
          <w:lang w:val="pt-BR"/>
        </w:rPr>
        <w:t>Vinculando os conhecimentos prévios.</w:t>
      </w:r>
    </w:p>
    <w:p w:rsidR="00980B06" w:rsidRPr="00676D2A" w:rsidRDefault="00980B06" w:rsidP="00380A36">
      <w:pPr>
        <w:jc w:val="both"/>
        <w:rPr>
          <w:rFonts w:ascii="Verdana" w:hAnsi="Verdana"/>
          <w:sz w:val="20"/>
          <w:szCs w:val="20"/>
          <w:lang w:val="pt-BR"/>
        </w:rPr>
      </w:pPr>
      <w:r>
        <w:rPr>
          <w:rFonts w:ascii="Verdana" w:hAnsi="Verdana"/>
          <w:sz w:val="20"/>
          <w:szCs w:val="20"/>
          <w:lang w:val="pt-BR"/>
        </w:rPr>
        <w:t>Vincular novos conhecimento</w:t>
      </w:r>
      <w:r w:rsidR="00380A36">
        <w:rPr>
          <w:rFonts w:ascii="Verdana" w:hAnsi="Verdana"/>
          <w:sz w:val="20"/>
          <w:szCs w:val="20"/>
          <w:lang w:val="pt-BR"/>
        </w:rPr>
        <w:t>s</w:t>
      </w:r>
      <w:r>
        <w:rPr>
          <w:rFonts w:ascii="Verdana" w:hAnsi="Verdana"/>
          <w:sz w:val="20"/>
          <w:szCs w:val="20"/>
          <w:lang w:val="pt-BR"/>
        </w:rPr>
        <w:t xml:space="preserve"> ao entendimento anterior é particularmente importante com os alunos que tem necessidades especiais. </w:t>
      </w:r>
      <w:r w:rsidR="00025829">
        <w:rPr>
          <w:rFonts w:ascii="Verdana" w:hAnsi="Verdana"/>
          <w:sz w:val="20"/>
          <w:szCs w:val="20"/>
          <w:lang w:val="pt-BR"/>
        </w:rPr>
        <w:t xml:space="preserve">Os gráficos Saber-Perguntar-Aprender, as discussões, </w:t>
      </w:r>
      <w:r w:rsidR="00025829" w:rsidRPr="00025829">
        <w:rPr>
          <w:rFonts w:ascii="Verdana" w:hAnsi="Verdana"/>
          <w:sz w:val="20"/>
          <w:szCs w:val="20"/>
          <w:lang w:val="pt-BR"/>
        </w:rPr>
        <w:t>as revistas</w:t>
      </w:r>
      <w:r w:rsidR="00025829">
        <w:rPr>
          <w:rFonts w:ascii="Verdana" w:hAnsi="Verdana"/>
          <w:b/>
          <w:sz w:val="20"/>
          <w:szCs w:val="20"/>
          <w:lang w:val="pt-BR"/>
        </w:rPr>
        <w:t xml:space="preserve"> </w:t>
      </w:r>
      <w:r w:rsidR="00025829">
        <w:rPr>
          <w:rFonts w:ascii="Verdana" w:hAnsi="Verdana"/>
          <w:sz w:val="20"/>
          <w:szCs w:val="20"/>
          <w:lang w:val="pt-BR"/>
        </w:rPr>
        <w:t>e os questionamentos, ajudam os alunos a incorporar novos conhecimentos integrados com o que já sabem. Esses materiais/atividades também permitem aos professores avaliarem como seus alunos estão progredindo com seu aprendizado.</w:t>
      </w:r>
    </w:p>
    <w:p w:rsidR="001E26AE" w:rsidRDefault="001E26AE" w:rsidP="001E26AE">
      <w:pPr>
        <w:rPr>
          <w:rFonts w:ascii="Verdana" w:hAnsi="Verdana"/>
          <w:sz w:val="20"/>
          <w:szCs w:val="20"/>
          <w:lang w:val="pt-BR"/>
        </w:rPr>
      </w:pPr>
    </w:p>
    <w:p w:rsidR="00025829" w:rsidRDefault="00025829" w:rsidP="001E26AE">
      <w:pPr>
        <w:rPr>
          <w:rFonts w:ascii="Verdana" w:hAnsi="Verdana"/>
          <w:sz w:val="20"/>
          <w:szCs w:val="20"/>
          <w:lang w:val="pt-BR"/>
        </w:rPr>
      </w:pPr>
    </w:p>
    <w:p w:rsidR="007E7A6F" w:rsidRDefault="007E7A6F" w:rsidP="001E26AE">
      <w:pPr>
        <w:rPr>
          <w:rFonts w:ascii="Verdana" w:hAnsi="Verdana"/>
          <w:sz w:val="20"/>
          <w:szCs w:val="20"/>
          <w:lang w:val="pt-BR"/>
        </w:rPr>
      </w:pPr>
    </w:p>
    <w:p w:rsidR="007E7A6F" w:rsidRDefault="007E7A6F" w:rsidP="001E26AE">
      <w:pPr>
        <w:rPr>
          <w:rFonts w:ascii="Verdana" w:hAnsi="Verdana"/>
          <w:sz w:val="20"/>
          <w:szCs w:val="20"/>
          <w:lang w:val="pt-BR"/>
        </w:rPr>
      </w:pPr>
    </w:p>
    <w:p w:rsidR="007E7A6F" w:rsidRDefault="007E7A6F" w:rsidP="001E26AE">
      <w:pPr>
        <w:rPr>
          <w:rFonts w:ascii="Verdana" w:hAnsi="Verdana"/>
          <w:sz w:val="20"/>
          <w:szCs w:val="20"/>
          <w:lang w:val="pt-BR"/>
        </w:rPr>
      </w:pPr>
    </w:p>
    <w:p w:rsidR="007E7A6F" w:rsidRPr="009B4274" w:rsidRDefault="009B4274" w:rsidP="009B4274">
      <w:pPr>
        <w:jc w:val="both"/>
        <w:rPr>
          <w:rFonts w:ascii="Verdana" w:hAnsi="Verdana"/>
          <w:b/>
          <w:sz w:val="20"/>
          <w:szCs w:val="20"/>
          <w:lang w:val="pt-BR"/>
        </w:rPr>
      </w:pPr>
      <w:r w:rsidRPr="009B4274">
        <w:rPr>
          <w:rFonts w:ascii="Verdana" w:hAnsi="Verdana"/>
          <w:b/>
          <w:sz w:val="20"/>
          <w:szCs w:val="20"/>
          <w:lang w:val="pt-BR"/>
        </w:rPr>
        <w:t>Estratégia de aprendizagem explícita.</w:t>
      </w:r>
    </w:p>
    <w:p w:rsidR="009B4274" w:rsidRDefault="009B4274" w:rsidP="009B4274">
      <w:pPr>
        <w:jc w:val="both"/>
        <w:rPr>
          <w:rFonts w:ascii="Verdana" w:hAnsi="Verdana"/>
          <w:sz w:val="20"/>
          <w:szCs w:val="20"/>
          <w:lang w:val="pt-BR"/>
        </w:rPr>
      </w:pPr>
      <w:r>
        <w:rPr>
          <w:rFonts w:ascii="Verdana" w:hAnsi="Verdana"/>
          <w:sz w:val="20"/>
          <w:szCs w:val="20"/>
          <w:lang w:val="pt-BR"/>
        </w:rPr>
        <w:t>Muitos alunos aprendem por si mesmos estratégias básicas para o aprendizado de novas habilidades. Atividades como tomar notas, estabelecer conexões entre ideias, fazer perguntas, planejar projetos e administrar o tempo podem não se tornar instintivas aos alunos com necessidades especiais. Os projetos proporcionam numerosas oportunidades para integrar a aprendizagem explicita sobre como realizar pensamentos importante</w:t>
      </w:r>
      <w:r w:rsidR="009243E3">
        <w:rPr>
          <w:rFonts w:ascii="Verdana" w:hAnsi="Verdana"/>
          <w:sz w:val="20"/>
          <w:szCs w:val="20"/>
          <w:lang w:val="pt-BR"/>
        </w:rPr>
        <w:t>s</w:t>
      </w:r>
      <w:r>
        <w:rPr>
          <w:rFonts w:ascii="Verdana" w:hAnsi="Verdana"/>
          <w:sz w:val="20"/>
          <w:szCs w:val="20"/>
          <w:lang w:val="pt-BR"/>
        </w:rPr>
        <w:t>, a comunicação e as estratégias de aprendizagem em um contexto de trabalho significativo. Este tipo de aprendizagem tem demonstrado ser particularmente benéfico para os alunos que enfrentam dificuldades de aprendizagem.</w:t>
      </w:r>
    </w:p>
    <w:p w:rsidR="009B4274" w:rsidRPr="007959AC" w:rsidRDefault="009B4274" w:rsidP="001E26AE">
      <w:pPr>
        <w:rPr>
          <w:rFonts w:ascii="Verdana" w:hAnsi="Verdana"/>
          <w:sz w:val="20"/>
          <w:szCs w:val="20"/>
          <w:lang w:val="pt-BR"/>
        </w:rPr>
      </w:pPr>
    </w:p>
    <w:p w:rsidR="009243E3" w:rsidRDefault="009243E3" w:rsidP="005C1222">
      <w:pPr>
        <w:jc w:val="both"/>
        <w:rPr>
          <w:rFonts w:ascii="Verdana" w:hAnsi="Verdana"/>
          <w:sz w:val="20"/>
          <w:szCs w:val="20"/>
          <w:lang w:val="pt-BR"/>
        </w:rPr>
      </w:pPr>
      <w:r w:rsidRPr="009243E3">
        <w:rPr>
          <w:rFonts w:ascii="Verdana" w:hAnsi="Verdana"/>
          <w:sz w:val="20"/>
          <w:szCs w:val="20"/>
          <w:lang w:val="pt-BR"/>
        </w:rPr>
        <w:t>A estruturação, a modelagem e a orientaç</w:t>
      </w:r>
      <w:r>
        <w:rPr>
          <w:rFonts w:ascii="Verdana" w:hAnsi="Verdana"/>
          <w:sz w:val="20"/>
          <w:szCs w:val="20"/>
          <w:lang w:val="pt-BR"/>
        </w:rPr>
        <w:t xml:space="preserve">ão são componentes importantes </w:t>
      </w:r>
      <w:r w:rsidR="005C1222">
        <w:rPr>
          <w:rFonts w:ascii="Verdana" w:hAnsi="Verdana"/>
          <w:sz w:val="20"/>
          <w:szCs w:val="20"/>
          <w:lang w:val="pt-BR"/>
        </w:rPr>
        <w:t>na aprendizagem das habilidades de pensamento de ordem superior. O aprendizado efetivo do pensamento consiste, geralmente, de seis componentes:</w:t>
      </w:r>
    </w:p>
    <w:p w:rsidR="001E26AE" w:rsidRPr="00B016F2" w:rsidRDefault="009B4274" w:rsidP="00221830">
      <w:pPr>
        <w:numPr>
          <w:ilvl w:val="0"/>
          <w:numId w:val="4"/>
        </w:numPr>
        <w:rPr>
          <w:rFonts w:ascii="Verdana" w:hAnsi="Verdana"/>
          <w:sz w:val="20"/>
          <w:szCs w:val="20"/>
          <w:lang w:val="pt-BR"/>
        </w:rPr>
      </w:pPr>
      <w:r w:rsidRPr="00B016F2">
        <w:rPr>
          <w:rFonts w:ascii="Verdana" w:hAnsi="Verdana"/>
          <w:sz w:val="20"/>
          <w:szCs w:val="20"/>
          <w:lang w:val="pt-BR"/>
        </w:rPr>
        <w:t xml:space="preserve">Seleção de uma habilidade ou </w:t>
      </w:r>
      <w:r w:rsidR="005C1222" w:rsidRPr="00B016F2">
        <w:rPr>
          <w:rFonts w:ascii="Verdana" w:hAnsi="Verdana"/>
          <w:sz w:val="20"/>
          <w:szCs w:val="20"/>
          <w:lang w:val="pt-BR"/>
        </w:rPr>
        <w:t xml:space="preserve">uma </w:t>
      </w:r>
      <w:r w:rsidRPr="00B016F2">
        <w:rPr>
          <w:rFonts w:ascii="Verdana" w:hAnsi="Verdana"/>
          <w:sz w:val="20"/>
          <w:szCs w:val="20"/>
          <w:lang w:val="pt-BR"/>
        </w:rPr>
        <w:t>estratégia apropriada para a aprendizagem.</w:t>
      </w:r>
    </w:p>
    <w:p w:rsidR="001E26AE" w:rsidRPr="00B016F2" w:rsidRDefault="005C1222" w:rsidP="00221830">
      <w:pPr>
        <w:numPr>
          <w:ilvl w:val="0"/>
          <w:numId w:val="4"/>
        </w:numPr>
        <w:rPr>
          <w:rFonts w:ascii="Verdana" w:hAnsi="Verdana"/>
          <w:sz w:val="20"/>
          <w:szCs w:val="20"/>
          <w:lang w:val="pt-BR"/>
        </w:rPr>
      </w:pPr>
      <w:r w:rsidRPr="00B016F2">
        <w:rPr>
          <w:rFonts w:ascii="Verdana" w:hAnsi="Verdana"/>
          <w:sz w:val="20"/>
          <w:szCs w:val="20"/>
          <w:lang w:val="pt-BR"/>
        </w:rPr>
        <w:t>Designação e categorização da habilidade.</w:t>
      </w:r>
    </w:p>
    <w:p w:rsidR="001E26AE" w:rsidRPr="00B016F2" w:rsidRDefault="005C1222" w:rsidP="00221830">
      <w:pPr>
        <w:numPr>
          <w:ilvl w:val="0"/>
          <w:numId w:val="4"/>
        </w:numPr>
        <w:rPr>
          <w:rFonts w:ascii="Verdana" w:hAnsi="Verdana"/>
          <w:sz w:val="20"/>
          <w:szCs w:val="20"/>
          <w:lang w:val="pt-BR"/>
        </w:rPr>
      </w:pPr>
      <w:r w:rsidRPr="00B016F2">
        <w:rPr>
          <w:rFonts w:ascii="Verdana" w:hAnsi="Verdana"/>
          <w:sz w:val="20"/>
          <w:szCs w:val="20"/>
          <w:lang w:val="pt-BR"/>
        </w:rPr>
        <w:t xml:space="preserve">Modelagem da habilidade por meio do </w:t>
      </w:r>
      <w:r w:rsidRPr="00B016F2">
        <w:rPr>
          <w:rFonts w:ascii="Verdana" w:hAnsi="Verdana"/>
          <w:i/>
          <w:sz w:val="20"/>
          <w:szCs w:val="20"/>
          <w:lang w:val="pt-BR"/>
        </w:rPr>
        <w:t>pensar em voz alta</w:t>
      </w:r>
      <w:r w:rsidRPr="00B016F2">
        <w:rPr>
          <w:rFonts w:ascii="Verdana" w:hAnsi="Verdana"/>
          <w:sz w:val="20"/>
          <w:szCs w:val="20"/>
          <w:lang w:val="pt-BR"/>
        </w:rPr>
        <w:t>.</w:t>
      </w:r>
    </w:p>
    <w:p w:rsidR="001E26AE" w:rsidRPr="00B016F2" w:rsidRDefault="002A7DF7" w:rsidP="00221830">
      <w:pPr>
        <w:numPr>
          <w:ilvl w:val="0"/>
          <w:numId w:val="4"/>
        </w:numPr>
        <w:rPr>
          <w:rFonts w:ascii="Verdana" w:hAnsi="Verdana"/>
          <w:sz w:val="20"/>
          <w:szCs w:val="20"/>
          <w:lang w:val="pt-BR"/>
        </w:rPr>
      </w:pPr>
      <w:r w:rsidRPr="00B016F2">
        <w:rPr>
          <w:rFonts w:ascii="Verdana" w:hAnsi="Verdana"/>
          <w:sz w:val="20"/>
          <w:szCs w:val="20"/>
          <w:lang w:val="pt-BR"/>
        </w:rPr>
        <w:t>Prática dirigida da habilidade com um parceiro ou um pequeno grupo.</w:t>
      </w:r>
    </w:p>
    <w:p w:rsidR="001E26AE" w:rsidRPr="00B016F2" w:rsidRDefault="002A7DF7" w:rsidP="00221830">
      <w:pPr>
        <w:numPr>
          <w:ilvl w:val="0"/>
          <w:numId w:val="4"/>
        </w:numPr>
        <w:rPr>
          <w:rFonts w:ascii="Verdana" w:hAnsi="Verdana"/>
          <w:sz w:val="20"/>
          <w:szCs w:val="20"/>
          <w:lang w:val="pt-BR"/>
        </w:rPr>
      </w:pPr>
      <w:r w:rsidRPr="00B016F2">
        <w:rPr>
          <w:rFonts w:ascii="Verdana" w:hAnsi="Verdana"/>
          <w:sz w:val="20"/>
          <w:szCs w:val="20"/>
          <w:lang w:val="pt-BR"/>
        </w:rPr>
        <w:t>Explicação sobre como e quando usar a habilidade ou a estratégia.</w:t>
      </w:r>
    </w:p>
    <w:p w:rsidR="001E26AE" w:rsidRPr="00B016F2" w:rsidRDefault="00B016F2" w:rsidP="00221830">
      <w:pPr>
        <w:numPr>
          <w:ilvl w:val="0"/>
          <w:numId w:val="4"/>
        </w:numPr>
        <w:rPr>
          <w:rFonts w:ascii="Verdana" w:hAnsi="Verdana"/>
          <w:sz w:val="20"/>
          <w:szCs w:val="20"/>
          <w:lang w:val="pt-BR"/>
        </w:rPr>
      </w:pPr>
      <w:r w:rsidRPr="00B016F2">
        <w:rPr>
          <w:rFonts w:ascii="Verdana" w:hAnsi="Verdana"/>
          <w:sz w:val="20"/>
          <w:szCs w:val="20"/>
          <w:lang w:val="pt-BR"/>
        </w:rPr>
        <w:t>Orientação continuada sobre como utilizar a habilidade de maneira efetivamente.</w:t>
      </w:r>
    </w:p>
    <w:p w:rsidR="009B4274" w:rsidRPr="009B4274" w:rsidRDefault="009B4274" w:rsidP="001E26AE">
      <w:pPr>
        <w:rPr>
          <w:rFonts w:ascii="Verdana" w:hAnsi="Verdana"/>
          <w:sz w:val="20"/>
          <w:szCs w:val="20"/>
          <w:lang w:val="pt-BR"/>
        </w:rPr>
      </w:pPr>
    </w:p>
    <w:p w:rsidR="009B4274" w:rsidRDefault="009B4274" w:rsidP="001E26AE">
      <w:pPr>
        <w:rPr>
          <w:rFonts w:ascii="Verdana" w:hAnsi="Verdana"/>
          <w:sz w:val="20"/>
          <w:szCs w:val="20"/>
          <w:lang w:val="pt-BR"/>
        </w:rPr>
      </w:pPr>
    </w:p>
    <w:p w:rsidR="003E7EC3" w:rsidRPr="003E7EC3" w:rsidRDefault="003E7EC3" w:rsidP="003E7EC3">
      <w:pPr>
        <w:jc w:val="both"/>
        <w:rPr>
          <w:rFonts w:ascii="Verdana" w:hAnsi="Verdana"/>
          <w:b/>
          <w:sz w:val="20"/>
          <w:szCs w:val="20"/>
          <w:lang w:val="pt-BR"/>
        </w:rPr>
      </w:pPr>
      <w:r w:rsidRPr="003E7EC3">
        <w:rPr>
          <w:rFonts w:ascii="Verdana" w:hAnsi="Verdana"/>
          <w:b/>
          <w:sz w:val="20"/>
          <w:szCs w:val="20"/>
          <w:lang w:val="pt-BR"/>
        </w:rPr>
        <w:t>Avaliações alternativas.</w:t>
      </w:r>
    </w:p>
    <w:p w:rsidR="003E7EC3" w:rsidRDefault="003E7EC3" w:rsidP="003E7EC3">
      <w:pPr>
        <w:jc w:val="both"/>
        <w:rPr>
          <w:rFonts w:ascii="Verdana" w:hAnsi="Verdana"/>
          <w:sz w:val="20"/>
          <w:szCs w:val="20"/>
          <w:lang w:val="pt-BR"/>
        </w:rPr>
      </w:pPr>
      <w:r>
        <w:rPr>
          <w:rFonts w:ascii="Verdana" w:hAnsi="Verdana"/>
          <w:sz w:val="20"/>
          <w:szCs w:val="20"/>
          <w:lang w:val="pt-BR"/>
        </w:rPr>
        <w:t xml:space="preserve">Embora seja importante que os </w:t>
      </w:r>
      <w:r w:rsidRPr="00DE37A9">
        <w:rPr>
          <w:rFonts w:ascii="Verdana" w:hAnsi="Verdana"/>
          <w:sz w:val="20"/>
          <w:szCs w:val="20"/>
          <w:lang w:val="pt-BR"/>
        </w:rPr>
        <w:t>alunos com deficiência</w:t>
      </w:r>
      <w:r>
        <w:rPr>
          <w:rFonts w:ascii="Verdana" w:hAnsi="Verdana"/>
          <w:sz w:val="20"/>
          <w:szCs w:val="20"/>
          <w:lang w:val="pt-BR"/>
        </w:rPr>
        <w:t xml:space="preserve"> tenham autonomia na leitura e escrita, eles não podem limitar-se a estes métodos ao mostrar o que aprenderam. Modelos, performances dramáticas, desenhos e outras atividades similares permitem aos alunos demonstrarem o conteúdo que aprenderam de forma a direcionar seus pontos fortes.</w:t>
      </w:r>
    </w:p>
    <w:p w:rsidR="003E7EC3" w:rsidRDefault="003E7EC3" w:rsidP="001E26AE">
      <w:pPr>
        <w:rPr>
          <w:rFonts w:ascii="Verdana" w:hAnsi="Verdana"/>
          <w:sz w:val="20"/>
          <w:szCs w:val="20"/>
          <w:lang w:val="pt-BR"/>
        </w:rPr>
      </w:pPr>
    </w:p>
    <w:p w:rsidR="001E26AE" w:rsidRPr="00444AE4" w:rsidRDefault="001E26AE" w:rsidP="001E26AE">
      <w:pPr>
        <w:rPr>
          <w:rFonts w:ascii="Verdana" w:hAnsi="Verdana"/>
          <w:sz w:val="20"/>
          <w:szCs w:val="20"/>
          <w:lang w:val="pt-BR"/>
        </w:rPr>
      </w:pPr>
    </w:p>
    <w:p w:rsidR="00DE37A9" w:rsidRPr="00DE37A9" w:rsidRDefault="00DE37A9" w:rsidP="001E26AE">
      <w:pPr>
        <w:rPr>
          <w:rFonts w:ascii="Verdana" w:hAnsi="Verdana"/>
          <w:b/>
          <w:bCs/>
          <w:sz w:val="20"/>
          <w:szCs w:val="20"/>
          <w:lang w:val="pt-BR"/>
        </w:rPr>
      </w:pPr>
      <w:r w:rsidRPr="00DE37A9">
        <w:rPr>
          <w:rFonts w:ascii="Verdana" w:hAnsi="Verdana"/>
          <w:b/>
          <w:bCs/>
          <w:sz w:val="20"/>
          <w:szCs w:val="20"/>
          <w:lang w:val="pt-BR"/>
        </w:rPr>
        <w:t>Tecnologia Assistiva</w:t>
      </w:r>
    </w:p>
    <w:p w:rsidR="005E317A" w:rsidRDefault="005E317A" w:rsidP="001E26AE">
      <w:pPr>
        <w:rPr>
          <w:rFonts w:ascii="Verdana" w:hAnsi="Verdana"/>
          <w:sz w:val="20"/>
          <w:szCs w:val="20"/>
          <w:lang w:val="pt-BR"/>
        </w:rPr>
      </w:pPr>
      <w:r w:rsidRPr="005E317A">
        <w:rPr>
          <w:rFonts w:ascii="Verdana" w:hAnsi="Verdana"/>
          <w:sz w:val="20"/>
          <w:szCs w:val="20"/>
          <w:lang w:val="pt-BR"/>
        </w:rPr>
        <w:t xml:space="preserve">Softwares educativos, como os </w:t>
      </w:r>
      <w:r>
        <w:rPr>
          <w:rFonts w:ascii="Verdana" w:hAnsi="Verdana"/>
          <w:sz w:val="20"/>
          <w:szCs w:val="20"/>
          <w:lang w:val="pt-BR"/>
        </w:rPr>
        <w:t>descritos</w:t>
      </w:r>
      <w:r w:rsidRPr="005E317A">
        <w:rPr>
          <w:rFonts w:ascii="Verdana" w:hAnsi="Verdana"/>
          <w:sz w:val="20"/>
          <w:szCs w:val="20"/>
          <w:lang w:val="pt-BR"/>
        </w:rPr>
        <w:t xml:space="preserve"> abaixo, podem ajudar os alunos com </w:t>
      </w:r>
      <w:r>
        <w:rPr>
          <w:rFonts w:ascii="Verdana" w:hAnsi="Verdana"/>
          <w:sz w:val="20"/>
          <w:szCs w:val="20"/>
          <w:lang w:val="pt-BR"/>
        </w:rPr>
        <w:t>dificu</w:t>
      </w:r>
      <w:r w:rsidR="007F3ACA">
        <w:rPr>
          <w:rFonts w:ascii="Verdana" w:hAnsi="Verdana"/>
          <w:sz w:val="20"/>
          <w:szCs w:val="20"/>
          <w:lang w:val="pt-BR"/>
        </w:rPr>
        <w:t>ldades de aprendizagem leves a severos, melhorando sua escrita:</w:t>
      </w:r>
    </w:p>
    <w:p w:rsidR="001E26AE" w:rsidRDefault="00F73FAF" w:rsidP="001E26AE">
      <w:pPr>
        <w:numPr>
          <w:ilvl w:val="0"/>
          <w:numId w:val="1"/>
        </w:numPr>
        <w:rPr>
          <w:rFonts w:ascii="Verdana" w:hAnsi="Verdana"/>
          <w:sz w:val="20"/>
          <w:szCs w:val="20"/>
          <w:lang w:val="pt-BR"/>
        </w:rPr>
      </w:pPr>
      <w:r w:rsidRPr="00CA2761">
        <w:rPr>
          <w:rFonts w:ascii="Verdana" w:hAnsi="Verdana"/>
          <w:sz w:val="20"/>
          <w:szCs w:val="20"/>
          <w:lang w:val="pt-BR"/>
        </w:rPr>
        <w:t xml:space="preserve">Software de </w:t>
      </w:r>
      <w:r w:rsidR="00CA2761" w:rsidRPr="00CA2761">
        <w:rPr>
          <w:rFonts w:ascii="Verdana" w:hAnsi="Verdana"/>
          <w:sz w:val="20"/>
          <w:szCs w:val="20"/>
          <w:lang w:val="pt-BR"/>
        </w:rPr>
        <w:t>Reconhecimento de Voz.</w:t>
      </w:r>
    </w:p>
    <w:p w:rsidR="00CA2761" w:rsidRPr="00F11E96" w:rsidRDefault="00AF09B4" w:rsidP="001E26AE">
      <w:pPr>
        <w:numPr>
          <w:ilvl w:val="0"/>
          <w:numId w:val="1"/>
        </w:numPr>
        <w:rPr>
          <w:rFonts w:ascii="Verdana" w:hAnsi="Verdana"/>
          <w:sz w:val="20"/>
          <w:szCs w:val="20"/>
          <w:lang w:val="pt-BR"/>
        </w:rPr>
      </w:pPr>
      <w:r>
        <w:rPr>
          <w:rFonts w:ascii="Verdana" w:hAnsi="Verdana"/>
          <w:sz w:val="20"/>
          <w:szCs w:val="20"/>
          <w:lang w:val="pt-BR"/>
        </w:rPr>
        <w:t>Software</w:t>
      </w:r>
      <w:r w:rsidR="00554ADB">
        <w:rPr>
          <w:rFonts w:ascii="Verdana" w:hAnsi="Verdana"/>
          <w:sz w:val="20"/>
          <w:szCs w:val="20"/>
          <w:lang w:val="pt-BR"/>
        </w:rPr>
        <w:t xml:space="preserve"> de processamento de texto com correção ortográfica e dicionários </w:t>
      </w:r>
      <w:r w:rsidR="00554ADB" w:rsidRPr="00F11E96">
        <w:rPr>
          <w:rFonts w:ascii="Verdana" w:hAnsi="Verdana"/>
          <w:sz w:val="20"/>
          <w:szCs w:val="20"/>
          <w:lang w:val="pt-BR"/>
        </w:rPr>
        <w:t>de sinônimos, tais como Co-Writer™ ou Write Outloud™.</w:t>
      </w:r>
    </w:p>
    <w:p w:rsidR="004F12CB" w:rsidRPr="00F11E96" w:rsidRDefault="00F11E96" w:rsidP="001E26AE">
      <w:pPr>
        <w:numPr>
          <w:ilvl w:val="0"/>
          <w:numId w:val="1"/>
        </w:numPr>
        <w:rPr>
          <w:rFonts w:ascii="Verdana" w:hAnsi="Verdana"/>
          <w:sz w:val="20"/>
          <w:szCs w:val="20"/>
          <w:lang w:val="pt-BR"/>
        </w:rPr>
      </w:pPr>
      <w:r w:rsidRPr="00444AE4">
        <w:rPr>
          <w:rFonts w:ascii="Verdana" w:hAnsi="Verdana"/>
          <w:sz w:val="20"/>
          <w:szCs w:val="20"/>
          <w:lang w:val="pt-BR"/>
        </w:rPr>
        <w:t>Software</w:t>
      </w:r>
      <w:r w:rsidR="00B64C72" w:rsidRPr="00444AE4">
        <w:rPr>
          <w:rFonts w:ascii="Verdana" w:hAnsi="Verdana"/>
          <w:sz w:val="20"/>
          <w:szCs w:val="20"/>
          <w:lang w:val="pt-BR"/>
        </w:rPr>
        <w:t>s</w:t>
      </w:r>
      <w:r w:rsidRPr="00444AE4">
        <w:rPr>
          <w:rFonts w:ascii="Verdana" w:hAnsi="Verdana"/>
          <w:sz w:val="20"/>
          <w:szCs w:val="20"/>
          <w:lang w:val="pt-BR"/>
        </w:rPr>
        <w:t xml:space="preserve"> de processamento de texto </w:t>
      </w:r>
      <w:r w:rsidR="00444AE4">
        <w:rPr>
          <w:rFonts w:ascii="Verdana" w:hAnsi="Verdana"/>
          <w:sz w:val="20"/>
          <w:szCs w:val="20"/>
          <w:lang w:val="pt-BR"/>
        </w:rPr>
        <w:t>narrados</w:t>
      </w:r>
      <w:r w:rsidRPr="00F11E96">
        <w:rPr>
          <w:rFonts w:ascii="Verdana" w:hAnsi="Verdana"/>
          <w:sz w:val="20"/>
          <w:szCs w:val="20"/>
          <w:lang w:val="pt-BR"/>
        </w:rPr>
        <w:t xml:space="preserve">, tais como </w:t>
      </w:r>
      <w:r w:rsidRPr="00F11E96">
        <w:rPr>
          <w:rFonts w:ascii="Verdana" w:hAnsi="Verdana"/>
          <w:sz w:val="20"/>
          <w:szCs w:val="20"/>
          <w:lang w:val="es-ES_tradnl"/>
        </w:rPr>
        <w:t>CAST e-Reader™, Write Outloud™, IntelliTalk™, SimpleTalk™</w:t>
      </w:r>
      <w:r>
        <w:rPr>
          <w:rFonts w:ascii="Verdana" w:hAnsi="Verdana"/>
          <w:sz w:val="20"/>
          <w:szCs w:val="20"/>
          <w:lang w:val="es-ES_tradnl"/>
        </w:rPr>
        <w:t>.</w:t>
      </w:r>
    </w:p>
    <w:p w:rsidR="00646915" w:rsidRPr="00205549" w:rsidRDefault="00AF09B4" w:rsidP="001E26AE">
      <w:pPr>
        <w:numPr>
          <w:ilvl w:val="0"/>
          <w:numId w:val="1"/>
        </w:numPr>
        <w:rPr>
          <w:rFonts w:ascii="Verdana" w:hAnsi="Verdana"/>
          <w:sz w:val="20"/>
          <w:szCs w:val="20"/>
          <w:lang w:val="pt-BR"/>
        </w:rPr>
      </w:pPr>
      <w:r w:rsidRPr="00205549">
        <w:rPr>
          <w:rFonts w:ascii="Verdana" w:hAnsi="Verdana"/>
          <w:sz w:val="20"/>
          <w:szCs w:val="20"/>
          <w:lang w:val="pt-BR"/>
        </w:rPr>
        <w:t xml:space="preserve">Software de reconhecimento de voz. </w:t>
      </w:r>
      <w:r w:rsidR="00FA3819" w:rsidRPr="00205549">
        <w:rPr>
          <w:rFonts w:ascii="Verdana" w:hAnsi="Verdana"/>
          <w:sz w:val="20"/>
          <w:szCs w:val="20"/>
          <w:lang w:val="pt-BR"/>
        </w:rPr>
        <w:t xml:space="preserve">Você pode utilizar o reconhecimento de voz para ditar texto em qualquer programa do Microsoft Office® XP. Você também pode selecionar menus, barra de ferramentas, caixas de diálogo e </w:t>
      </w:r>
      <w:r w:rsidR="00205549" w:rsidRPr="00205549">
        <w:rPr>
          <w:rFonts w:ascii="Verdana" w:hAnsi="Verdana"/>
          <w:sz w:val="20"/>
          <w:szCs w:val="20"/>
          <w:lang w:val="pt-BR"/>
        </w:rPr>
        <w:t>painéis</w:t>
      </w:r>
      <w:r w:rsidR="00FA3819" w:rsidRPr="00205549">
        <w:rPr>
          <w:rFonts w:ascii="Verdana" w:hAnsi="Verdana"/>
          <w:sz w:val="20"/>
          <w:szCs w:val="20"/>
          <w:lang w:val="pt-BR"/>
        </w:rPr>
        <w:t xml:space="preserve"> de tarefas utilizando a voz. O reconhecimento de voz </w:t>
      </w:r>
      <w:r w:rsidR="00205549" w:rsidRPr="00205549">
        <w:rPr>
          <w:rFonts w:ascii="Verdana" w:hAnsi="Verdana"/>
          <w:sz w:val="20"/>
          <w:szCs w:val="20"/>
          <w:lang w:val="pt-BR"/>
        </w:rPr>
        <w:t>não foi desenvolvido para uma operação totalmente à mão livre. Os melhores resultados são atingidos se a combinação de voz e mouse ou teclado for utilizado.</w:t>
      </w:r>
    </w:p>
    <w:p w:rsidR="00C01B96" w:rsidRPr="00574584" w:rsidRDefault="00C01B96" w:rsidP="001E26AE">
      <w:pPr>
        <w:numPr>
          <w:ilvl w:val="0"/>
          <w:numId w:val="1"/>
        </w:numPr>
        <w:rPr>
          <w:rFonts w:ascii="Verdana" w:hAnsi="Verdana"/>
          <w:sz w:val="20"/>
          <w:szCs w:val="20"/>
          <w:lang w:val="pt-BR"/>
        </w:rPr>
      </w:pPr>
      <w:r w:rsidRPr="00574584">
        <w:rPr>
          <w:rFonts w:ascii="Verdana" w:hAnsi="Verdana"/>
          <w:sz w:val="20"/>
          <w:szCs w:val="20"/>
          <w:lang w:val="pt-BR"/>
        </w:rPr>
        <w:t xml:space="preserve">Software para </w:t>
      </w:r>
      <w:r w:rsidRPr="00574584">
        <w:rPr>
          <w:rFonts w:ascii="Verdana" w:hAnsi="Verdana"/>
          <w:i/>
          <w:sz w:val="20"/>
          <w:szCs w:val="20"/>
          <w:lang w:val="pt-BR"/>
        </w:rPr>
        <w:t>brainstorming</w:t>
      </w:r>
      <w:r w:rsidRPr="00574584">
        <w:rPr>
          <w:rStyle w:val="Refdenotaderodap"/>
          <w:rFonts w:ascii="Verdana" w:hAnsi="Verdana"/>
          <w:i/>
          <w:sz w:val="20"/>
          <w:szCs w:val="20"/>
        </w:rPr>
        <w:footnoteReference w:id="2"/>
      </w:r>
      <w:r w:rsidRPr="00574584">
        <w:rPr>
          <w:rFonts w:ascii="Verdana" w:hAnsi="Verdana"/>
          <w:sz w:val="20"/>
          <w:szCs w:val="20"/>
          <w:lang w:val="pt-BR"/>
        </w:rPr>
        <w:t xml:space="preserve">, </w:t>
      </w:r>
      <w:r w:rsidR="00574584" w:rsidRPr="00574584">
        <w:rPr>
          <w:rFonts w:ascii="Verdana" w:hAnsi="Verdana"/>
          <w:sz w:val="20"/>
          <w:szCs w:val="20"/>
          <w:lang w:val="pt-BR"/>
        </w:rPr>
        <w:t xml:space="preserve">delinear, diagramar fluxo e construir roteiros, tais como </w:t>
      </w:r>
      <w:r w:rsidR="00574584" w:rsidRPr="00574584">
        <w:rPr>
          <w:rFonts w:ascii="Verdana" w:hAnsi="Verdana"/>
          <w:sz w:val="20"/>
          <w:szCs w:val="20"/>
          <w:lang w:val="es-ES_tradnl"/>
        </w:rPr>
        <w:t xml:space="preserve">Inspiration™ </w:t>
      </w:r>
      <w:r w:rsidR="00574584" w:rsidRPr="00574584">
        <w:rPr>
          <w:rFonts w:ascii="Verdana" w:hAnsi="Verdana"/>
          <w:sz w:val="20"/>
          <w:szCs w:val="20"/>
          <w:lang w:val="pt-BR"/>
        </w:rPr>
        <w:t>para ajudar a memorização e a organização.</w:t>
      </w:r>
    </w:p>
    <w:p w:rsidR="001E26AE" w:rsidRPr="008129BC" w:rsidRDefault="008129BC" w:rsidP="001E26AE">
      <w:pPr>
        <w:numPr>
          <w:ilvl w:val="0"/>
          <w:numId w:val="1"/>
        </w:numPr>
        <w:rPr>
          <w:rFonts w:ascii="Verdana" w:hAnsi="Verdana"/>
          <w:sz w:val="20"/>
          <w:szCs w:val="20"/>
          <w:lang w:val="pt-BR"/>
        </w:rPr>
      </w:pPr>
      <w:r w:rsidRPr="008129BC">
        <w:rPr>
          <w:rFonts w:ascii="Verdana" w:hAnsi="Verdana"/>
          <w:sz w:val="20"/>
          <w:szCs w:val="20"/>
          <w:lang w:val="pt-BR"/>
        </w:rPr>
        <w:t>Software para redação de contos e relatos.</w:t>
      </w:r>
    </w:p>
    <w:p w:rsidR="001E26AE" w:rsidRPr="002B543B" w:rsidRDefault="002B543B" w:rsidP="001E26AE">
      <w:pPr>
        <w:numPr>
          <w:ilvl w:val="0"/>
          <w:numId w:val="1"/>
        </w:numPr>
        <w:rPr>
          <w:rFonts w:ascii="Verdana" w:hAnsi="Verdana"/>
          <w:sz w:val="20"/>
          <w:szCs w:val="20"/>
          <w:lang w:val="pt-BR"/>
        </w:rPr>
      </w:pPr>
      <w:r w:rsidRPr="002B543B">
        <w:rPr>
          <w:rFonts w:ascii="Verdana" w:hAnsi="Verdana"/>
          <w:sz w:val="20"/>
          <w:szCs w:val="20"/>
          <w:lang w:val="pt-BR"/>
        </w:rPr>
        <w:t>Software de predição de palavras.</w:t>
      </w:r>
    </w:p>
    <w:p w:rsidR="001E26AE" w:rsidRDefault="00B2432B" w:rsidP="001E26AE">
      <w:pPr>
        <w:numPr>
          <w:ilvl w:val="0"/>
          <w:numId w:val="1"/>
        </w:numPr>
        <w:rPr>
          <w:rFonts w:ascii="Verdana" w:hAnsi="Verdana"/>
          <w:sz w:val="20"/>
          <w:szCs w:val="20"/>
          <w:lang w:val="pt-BR"/>
        </w:rPr>
      </w:pPr>
      <w:r w:rsidRPr="00B2432B">
        <w:rPr>
          <w:rFonts w:ascii="Verdana" w:hAnsi="Verdana"/>
          <w:sz w:val="20"/>
          <w:szCs w:val="20"/>
          <w:lang w:val="pt-BR"/>
        </w:rPr>
        <w:t xml:space="preserve">Placas de comunicação para síntese de voz e </w:t>
      </w:r>
      <w:r>
        <w:rPr>
          <w:rFonts w:ascii="Verdana" w:hAnsi="Verdana"/>
          <w:sz w:val="20"/>
          <w:szCs w:val="20"/>
          <w:lang w:val="pt-BR"/>
        </w:rPr>
        <w:t>figura</w:t>
      </w:r>
      <w:r w:rsidRPr="00B2432B">
        <w:rPr>
          <w:rFonts w:ascii="Verdana" w:hAnsi="Verdana"/>
          <w:sz w:val="20"/>
          <w:szCs w:val="20"/>
          <w:lang w:val="pt-BR"/>
        </w:rPr>
        <w:t>s.</w:t>
      </w:r>
    </w:p>
    <w:p w:rsidR="00B2432B" w:rsidRDefault="00B2432B" w:rsidP="00B2432B">
      <w:pPr>
        <w:ind w:left="360"/>
        <w:rPr>
          <w:rFonts w:ascii="Verdana" w:hAnsi="Verdana"/>
          <w:sz w:val="20"/>
          <w:szCs w:val="20"/>
          <w:lang w:val="pt-BR"/>
        </w:rPr>
      </w:pPr>
    </w:p>
    <w:p w:rsidR="00B2432B" w:rsidRPr="00B2432B" w:rsidRDefault="00B2432B" w:rsidP="00B2432B">
      <w:pPr>
        <w:ind w:left="360"/>
        <w:rPr>
          <w:rFonts w:ascii="Verdana" w:hAnsi="Verdana"/>
          <w:sz w:val="20"/>
          <w:szCs w:val="20"/>
          <w:lang w:val="pt-BR"/>
        </w:rPr>
      </w:pPr>
    </w:p>
    <w:p w:rsidR="001E26AE" w:rsidRPr="00F30DA5" w:rsidRDefault="00F30DA5" w:rsidP="001E26AE">
      <w:pPr>
        <w:rPr>
          <w:rFonts w:ascii="Verdana" w:hAnsi="Verdana"/>
          <w:sz w:val="20"/>
          <w:szCs w:val="20"/>
          <w:lang w:val="pt-BR"/>
        </w:rPr>
      </w:pPr>
      <w:r w:rsidRPr="00F30DA5">
        <w:rPr>
          <w:rFonts w:ascii="Verdana" w:hAnsi="Verdana"/>
          <w:sz w:val="20"/>
          <w:szCs w:val="20"/>
          <w:lang w:val="pt-BR"/>
        </w:rPr>
        <w:lastRenderedPageBreak/>
        <w:t>Software especial pode também ajudar os alunos com dificuldades na escrita:</w:t>
      </w:r>
    </w:p>
    <w:p w:rsidR="001E26AE" w:rsidRPr="00F30DA5" w:rsidRDefault="00F30DA5" w:rsidP="001E26AE">
      <w:pPr>
        <w:numPr>
          <w:ilvl w:val="0"/>
          <w:numId w:val="1"/>
        </w:numPr>
        <w:rPr>
          <w:rFonts w:ascii="Verdana" w:hAnsi="Verdana"/>
          <w:sz w:val="20"/>
          <w:szCs w:val="20"/>
          <w:lang w:val="pt-BR"/>
        </w:rPr>
      </w:pPr>
      <w:r w:rsidRPr="00F30DA5">
        <w:rPr>
          <w:rFonts w:ascii="Verdana" w:hAnsi="Verdana"/>
          <w:sz w:val="20"/>
          <w:szCs w:val="20"/>
          <w:lang w:val="pt-BR"/>
        </w:rPr>
        <w:t xml:space="preserve">Teclados do tipo </w:t>
      </w:r>
      <w:r w:rsidR="001E26AE" w:rsidRPr="00B3562B">
        <w:rPr>
          <w:rFonts w:ascii="Verdana" w:hAnsi="Verdana"/>
          <w:i/>
          <w:sz w:val="20"/>
          <w:szCs w:val="20"/>
          <w:lang w:val="pt-BR"/>
        </w:rPr>
        <w:t>AlphaSmart</w:t>
      </w:r>
      <w:r>
        <w:rPr>
          <w:rFonts w:ascii="Verdana" w:hAnsi="Verdana"/>
          <w:sz w:val="20"/>
          <w:szCs w:val="20"/>
          <w:lang w:val="pt-BR"/>
        </w:rPr>
        <w:t>.</w:t>
      </w:r>
    </w:p>
    <w:p w:rsidR="001E26AE" w:rsidRPr="00B3562B" w:rsidRDefault="00B3562B" w:rsidP="001E26AE">
      <w:pPr>
        <w:numPr>
          <w:ilvl w:val="0"/>
          <w:numId w:val="1"/>
        </w:numPr>
        <w:rPr>
          <w:rFonts w:ascii="Verdana" w:hAnsi="Verdana"/>
          <w:sz w:val="20"/>
          <w:szCs w:val="20"/>
          <w:lang w:val="pt-BR"/>
        </w:rPr>
      </w:pPr>
      <w:r w:rsidRPr="00B3562B">
        <w:rPr>
          <w:rFonts w:ascii="Verdana" w:hAnsi="Verdana"/>
          <w:sz w:val="20"/>
          <w:szCs w:val="20"/>
          <w:lang w:val="pt-BR"/>
        </w:rPr>
        <w:t xml:space="preserve">Teclados </w:t>
      </w:r>
      <w:r>
        <w:rPr>
          <w:rFonts w:ascii="Verdana" w:hAnsi="Verdana"/>
          <w:sz w:val="20"/>
          <w:szCs w:val="20"/>
          <w:lang w:val="pt-BR"/>
        </w:rPr>
        <w:t>alternativo</w:t>
      </w:r>
      <w:r w:rsidRPr="00B3562B">
        <w:rPr>
          <w:rFonts w:ascii="Verdana" w:hAnsi="Verdana"/>
          <w:sz w:val="20"/>
          <w:szCs w:val="20"/>
          <w:lang w:val="pt-BR"/>
        </w:rPr>
        <w:t xml:space="preserve">s como os do tipo </w:t>
      </w:r>
      <w:r w:rsidR="001E26AE" w:rsidRPr="00B3562B">
        <w:rPr>
          <w:rFonts w:ascii="Verdana" w:hAnsi="Verdana"/>
          <w:i/>
          <w:sz w:val="20"/>
          <w:szCs w:val="20"/>
          <w:lang w:val="pt-BR"/>
        </w:rPr>
        <w:t>IntelliKeys</w:t>
      </w:r>
      <w:r w:rsidRPr="00B3562B">
        <w:rPr>
          <w:rFonts w:ascii="Verdana" w:hAnsi="Verdana"/>
          <w:sz w:val="20"/>
          <w:szCs w:val="20"/>
          <w:lang w:val="pt-BR"/>
        </w:rPr>
        <w:t>, que consistem em uma matriz de configurações que permitem aos alunos pressionar somente um bot</w:t>
      </w:r>
      <w:r>
        <w:rPr>
          <w:rFonts w:ascii="Verdana" w:hAnsi="Verdana"/>
          <w:sz w:val="20"/>
          <w:szCs w:val="20"/>
          <w:lang w:val="pt-BR"/>
        </w:rPr>
        <w:t>ão e obter uma palavra ou frase completa digitada no computador.</w:t>
      </w:r>
    </w:p>
    <w:p w:rsidR="00196CD6" w:rsidRDefault="00196CD6" w:rsidP="001E26AE">
      <w:pPr>
        <w:numPr>
          <w:ilvl w:val="0"/>
          <w:numId w:val="1"/>
        </w:numPr>
        <w:rPr>
          <w:rFonts w:ascii="Verdana" w:hAnsi="Verdana"/>
          <w:sz w:val="20"/>
          <w:szCs w:val="20"/>
          <w:lang w:val="pt-BR"/>
        </w:rPr>
      </w:pPr>
      <w:r w:rsidRPr="00444AE4">
        <w:rPr>
          <w:rFonts w:ascii="Verdana" w:hAnsi="Verdana"/>
          <w:sz w:val="20"/>
          <w:szCs w:val="20"/>
          <w:lang w:val="pt-BR"/>
        </w:rPr>
        <w:t>Funções assistidas pelo teclado, como teclas do mouse, teclas pegajosas,</w:t>
      </w:r>
      <w:r w:rsidRPr="00196CD6">
        <w:rPr>
          <w:rFonts w:ascii="Verdana" w:hAnsi="Verdana"/>
          <w:sz w:val="20"/>
          <w:szCs w:val="20"/>
          <w:lang w:val="pt-BR"/>
        </w:rPr>
        <w:t xml:space="preserve"> teclas de repetiç</w:t>
      </w:r>
      <w:r>
        <w:rPr>
          <w:rFonts w:ascii="Verdana" w:hAnsi="Verdana"/>
          <w:sz w:val="20"/>
          <w:szCs w:val="20"/>
          <w:lang w:val="pt-BR"/>
        </w:rPr>
        <w:t>ão e teclas lentas.</w:t>
      </w:r>
    </w:p>
    <w:p w:rsidR="001E26AE" w:rsidRPr="001F1AC7" w:rsidRDefault="001F1AC7" w:rsidP="001E26AE">
      <w:pPr>
        <w:numPr>
          <w:ilvl w:val="0"/>
          <w:numId w:val="1"/>
        </w:numPr>
        <w:rPr>
          <w:rFonts w:ascii="Verdana" w:hAnsi="Verdana"/>
          <w:sz w:val="20"/>
          <w:szCs w:val="20"/>
          <w:lang w:val="pt-BR"/>
        </w:rPr>
      </w:pPr>
      <w:r w:rsidRPr="001F1AC7">
        <w:rPr>
          <w:rFonts w:ascii="Verdana" w:hAnsi="Verdana"/>
          <w:sz w:val="20"/>
          <w:szCs w:val="20"/>
          <w:lang w:val="pt-BR"/>
        </w:rPr>
        <w:t xml:space="preserve">Mouse </w:t>
      </w:r>
      <w:r>
        <w:rPr>
          <w:rFonts w:ascii="Verdana" w:hAnsi="Verdana"/>
          <w:sz w:val="20"/>
          <w:szCs w:val="20"/>
          <w:lang w:val="pt-BR"/>
        </w:rPr>
        <w:t>alternativo</w:t>
      </w:r>
      <w:r w:rsidRPr="001F1AC7">
        <w:rPr>
          <w:rFonts w:ascii="Verdana" w:hAnsi="Verdana"/>
          <w:sz w:val="20"/>
          <w:szCs w:val="20"/>
          <w:lang w:val="pt-BR"/>
        </w:rPr>
        <w:t xml:space="preserve">, tais como </w:t>
      </w:r>
      <w:r w:rsidR="001E26AE" w:rsidRPr="001F1AC7">
        <w:rPr>
          <w:rFonts w:ascii="Verdana" w:hAnsi="Verdana"/>
          <w:i/>
          <w:sz w:val="20"/>
          <w:szCs w:val="20"/>
          <w:lang w:val="pt-BR"/>
        </w:rPr>
        <w:t>trackballs</w:t>
      </w:r>
      <w:r w:rsidRPr="001F1AC7">
        <w:rPr>
          <w:rFonts w:ascii="Verdana" w:hAnsi="Verdana"/>
          <w:sz w:val="20"/>
          <w:szCs w:val="20"/>
          <w:lang w:val="pt-BR"/>
        </w:rPr>
        <w:t xml:space="preserve"> (são as bolas de controle, localizadas entre os bot</w:t>
      </w:r>
      <w:r>
        <w:rPr>
          <w:rFonts w:ascii="Verdana" w:hAnsi="Verdana"/>
          <w:sz w:val="20"/>
          <w:szCs w:val="20"/>
          <w:lang w:val="pt-BR"/>
        </w:rPr>
        <w:t>ões esquerdo e direito do mouse)</w:t>
      </w:r>
      <w:r w:rsidR="001E26AE" w:rsidRPr="001F1AC7">
        <w:rPr>
          <w:rFonts w:ascii="Verdana" w:hAnsi="Verdana"/>
          <w:sz w:val="20"/>
          <w:szCs w:val="20"/>
          <w:lang w:val="pt-BR"/>
        </w:rPr>
        <w:t xml:space="preserve"> </w:t>
      </w:r>
      <w:r>
        <w:rPr>
          <w:rFonts w:ascii="Verdana" w:hAnsi="Verdana"/>
          <w:sz w:val="20"/>
          <w:szCs w:val="20"/>
          <w:lang w:val="pt-BR"/>
        </w:rPr>
        <w:t xml:space="preserve">e </w:t>
      </w:r>
      <w:r w:rsidR="001E26AE" w:rsidRPr="001F1AC7">
        <w:rPr>
          <w:rFonts w:ascii="Verdana" w:hAnsi="Verdana"/>
          <w:i/>
          <w:sz w:val="20"/>
          <w:szCs w:val="20"/>
          <w:lang w:val="pt-BR"/>
        </w:rPr>
        <w:t>track pads</w:t>
      </w:r>
      <w:r>
        <w:rPr>
          <w:rFonts w:ascii="Verdana" w:hAnsi="Verdana"/>
          <w:i/>
          <w:sz w:val="20"/>
          <w:szCs w:val="20"/>
          <w:lang w:val="pt-BR"/>
        </w:rPr>
        <w:t xml:space="preserve"> </w:t>
      </w:r>
      <w:r w:rsidRPr="001F1AC7">
        <w:rPr>
          <w:rFonts w:ascii="Verdana" w:hAnsi="Verdana"/>
          <w:sz w:val="20"/>
          <w:szCs w:val="20"/>
          <w:lang w:val="pt-BR"/>
        </w:rPr>
        <w:t>(superfície almofadada na qual o mouse desliza, porém, com controle).</w:t>
      </w:r>
    </w:p>
    <w:p w:rsidR="00BA32C8" w:rsidRPr="00BA32C8" w:rsidRDefault="00BA32C8" w:rsidP="001E26AE">
      <w:pPr>
        <w:rPr>
          <w:rFonts w:ascii="Verdana" w:hAnsi="Verdana"/>
          <w:sz w:val="20"/>
          <w:szCs w:val="20"/>
          <w:lang w:val="pt-BR"/>
        </w:rPr>
      </w:pPr>
    </w:p>
    <w:p w:rsidR="00BA32C8" w:rsidRPr="00BA32C8" w:rsidRDefault="00BA32C8" w:rsidP="001E26AE">
      <w:pPr>
        <w:rPr>
          <w:rFonts w:ascii="Verdana" w:hAnsi="Verdana"/>
          <w:sz w:val="20"/>
          <w:szCs w:val="20"/>
          <w:lang w:val="pt-BR"/>
        </w:rPr>
      </w:pPr>
    </w:p>
    <w:p w:rsidR="001E26AE" w:rsidRPr="00691109" w:rsidRDefault="00691109" w:rsidP="001E26AE">
      <w:pPr>
        <w:rPr>
          <w:rFonts w:ascii="Verdana" w:hAnsi="Verdana"/>
          <w:sz w:val="20"/>
          <w:szCs w:val="20"/>
          <w:lang w:val="pt-BR"/>
        </w:rPr>
      </w:pPr>
      <w:r w:rsidRPr="00691109">
        <w:rPr>
          <w:rFonts w:ascii="Verdana" w:hAnsi="Verdana"/>
          <w:sz w:val="20"/>
          <w:szCs w:val="20"/>
          <w:lang w:val="pt-BR"/>
        </w:rPr>
        <w:t>As adaptações para a Leitura podem incluir:</w:t>
      </w:r>
    </w:p>
    <w:p w:rsidR="001E26AE" w:rsidRPr="00691109" w:rsidRDefault="00691109" w:rsidP="001E26AE">
      <w:pPr>
        <w:numPr>
          <w:ilvl w:val="0"/>
          <w:numId w:val="1"/>
        </w:numPr>
        <w:rPr>
          <w:rFonts w:ascii="Verdana" w:hAnsi="Verdana"/>
          <w:sz w:val="20"/>
          <w:szCs w:val="20"/>
          <w:lang w:val="pt-BR"/>
        </w:rPr>
      </w:pPr>
      <w:r w:rsidRPr="00691109">
        <w:rPr>
          <w:rFonts w:ascii="Verdana" w:hAnsi="Verdana"/>
          <w:sz w:val="20"/>
          <w:szCs w:val="20"/>
          <w:lang w:val="pt-BR"/>
        </w:rPr>
        <w:t>Reformar os materiais de leitura para facilitar seu acesso, aumentando o tamanho do texto, modificando a fonte, mudando a cor da fonte e/ou o fundo</w:t>
      </w:r>
      <w:r>
        <w:rPr>
          <w:rFonts w:ascii="Verdana" w:hAnsi="Verdana"/>
          <w:sz w:val="20"/>
          <w:szCs w:val="20"/>
          <w:lang w:val="pt-BR"/>
        </w:rPr>
        <w:t>.</w:t>
      </w:r>
    </w:p>
    <w:p w:rsidR="001E26AE" w:rsidRPr="00A777C3" w:rsidRDefault="00A777C3" w:rsidP="001E26AE">
      <w:pPr>
        <w:numPr>
          <w:ilvl w:val="0"/>
          <w:numId w:val="1"/>
        </w:numPr>
        <w:rPr>
          <w:rFonts w:ascii="Verdana" w:hAnsi="Verdana"/>
          <w:sz w:val="20"/>
          <w:szCs w:val="20"/>
          <w:lang w:val="pt-BR"/>
        </w:rPr>
      </w:pPr>
      <w:r w:rsidRPr="00A777C3">
        <w:rPr>
          <w:rFonts w:ascii="Verdana" w:hAnsi="Verdana"/>
          <w:sz w:val="20"/>
          <w:szCs w:val="20"/>
          <w:lang w:val="pt-BR"/>
        </w:rPr>
        <w:t>Digitar textos para que possam ser lidos em um computador.</w:t>
      </w:r>
    </w:p>
    <w:p w:rsidR="001E26AE" w:rsidRPr="00584104" w:rsidRDefault="00584104" w:rsidP="001E26AE">
      <w:pPr>
        <w:numPr>
          <w:ilvl w:val="0"/>
          <w:numId w:val="1"/>
        </w:numPr>
        <w:rPr>
          <w:rFonts w:ascii="Verdana" w:hAnsi="Verdana"/>
          <w:sz w:val="20"/>
          <w:szCs w:val="20"/>
          <w:lang w:val="pt-BR"/>
        </w:rPr>
      </w:pPr>
      <w:r w:rsidRPr="00584104">
        <w:rPr>
          <w:rFonts w:ascii="Verdana" w:hAnsi="Verdana"/>
          <w:sz w:val="20"/>
          <w:szCs w:val="20"/>
          <w:lang w:val="pt-BR"/>
        </w:rPr>
        <w:t>Utilizar leitores de tela para materiais em um computador ou na Internet.</w:t>
      </w:r>
    </w:p>
    <w:p w:rsidR="00584104" w:rsidRPr="00584104" w:rsidRDefault="00584104" w:rsidP="001E26AE">
      <w:pPr>
        <w:numPr>
          <w:ilvl w:val="0"/>
          <w:numId w:val="1"/>
        </w:numPr>
        <w:rPr>
          <w:rFonts w:ascii="Verdana" w:hAnsi="Verdana"/>
          <w:sz w:val="20"/>
          <w:szCs w:val="20"/>
          <w:lang w:val="pt-BR"/>
        </w:rPr>
      </w:pPr>
      <w:r w:rsidRPr="00584104">
        <w:rPr>
          <w:rFonts w:ascii="Verdana" w:hAnsi="Verdana"/>
          <w:sz w:val="20"/>
          <w:szCs w:val="20"/>
          <w:lang w:val="pt-BR"/>
        </w:rPr>
        <w:t>Ampliar a tela.</w:t>
      </w:r>
    </w:p>
    <w:p w:rsidR="001E26AE" w:rsidRPr="00584104" w:rsidRDefault="00584104" w:rsidP="001E26AE">
      <w:pPr>
        <w:numPr>
          <w:ilvl w:val="0"/>
          <w:numId w:val="1"/>
        </w:numPr>
        <w:rPr>
          <w:rFonts w:ascii="Verdana" w:hAnsi="Verdana"/>
          <w:sz w:val="20"/>
          <w:szCs w:val="20"/>
          <w:lang w:val="pt-BR"/>
        </w:rPr>
      </w:pPr>
      <w:r>
        <w:rPr>
          <w:rFonts w:ascii="Verdana" w:hAnsi="Verdana"/>
          <w:sz w:val="20"/>
          <w:szCs w:val="20"/>
          <w:lang w:val="pt-BR"/>
        </w:rPr>
        <w:t>Viradores</w:t>
      </w:r>
      <w:r w:rsidRPr="00584104">
        <w:rPr>
          <w:rFonts w:ascii="Verdana" w:hAnsi="Verdana"/>
          <w:sz w:val="20"/>
          <w:szCs w:val="20"/>
          <w:lang w:val="pt-BR"/>
        </w:rPr>
        <w:t xml:space="preserve"> de páginas.</w:t>
      </w:r>
    </w:p>
    <w:p w:rsidR="00CB1141" w:rsidRPr="00444AE4" w:rsidRDefault="00CB1141" w:rsidP="001E26AE">
      <w:pPr>
        <w:numPr>
          <w:ilvl w:val="0"/>
          <w:numId w:val="1"/>
        </w:numPr>
        <w:rPr>
          <w:rFonts w:ascii="Verdana" w:hAnsi="Verdana"/>
          <w:sz w:val="20"/>
          <w:szCs w:val="20"/>
          <w:lang w:val="pt-BR"/>
        </w:rPr>
      </w:pPr>
      <w:r w:rsidRPr="00444AE4">
        <w:rPr>
          <w:rFonts w:ascii="Verdana" w:hAnsi="Verdana"/>
          <w:sz w:val="20"/>
          <w:szCs w:val="20"/>
          <w:lang w:val="pt-BR"/>
        </w:rPr>
        <w:t xml:space="preserve">Dicionários </w:t>
      </w:r>
      <w:r w:rsidR="00444AE4" w:rsidRPr="00444AE4">
        <w:rPr>
          <w:rFonts w:ascii="Verdana" w:hAnsi="Verdana"/>
          <w:sz w:val="20"/>
          <w:szCs w:val="20"/>
          <w:lang w:val="pt-BR"/>
        </w:rPr>
        <w:t>narrados</w:t>
      </w:r>
      <w:r w:rsidRPr="00444AE4">
        <w:rPr>
          <w:rFonts w:ascii="Verdana" w:hAnsi="Verdana"/>
          <w:sz w:val="20"/>
          <w:szCs w:val="20"/>
          <w:lang w:val="pt-BR"/>
        </w:rPr>
        <w:t xml:space="preserve"> que lêem palavras e definições.</w:t>
      </w:r>
    </w:p>
    <w:p w:rsidR="001E26AE" w:rsidRPr="00CB1141" w:rsidRDefault="00CB1141" w:rsidP="001E26AE">
      <w:pPr>
        <w:numPr>
          <w:ilvl w:val="0"/>
          <w:numId w:val="1"/>
        </w:numPr>
        <w:rPr>
          <w:rFonts w:ascii="Verdana" w:hAnsi="Verdana"/>
          <w:sz w:val="20"/>
          <w:szCs w:val="20"/>
          <w:lang w:val="pt-BR"/>
        </w:rPr>
      </w:pPr>
      <w:r w:rsidRPr="00CB1141">
        <w:rPr>
          <w:rFonts w:ascii="Verdana" w:hAnsi="Verdana"/>
          <w:sz w:val="20"/>
          <w:szCs w:val="20"/>
          <w:lang w:val="pt-BR"/>
        </w:rPr>
        <w:t>Reescrever textos em format</w:t>
      </w:r>
      <w:r>
        <w:rPr>
          <w:rFonts w:ascii="Verdana" w:hAnsi="Verdana"/>
          <w:sz w:val="20"/>
          <w:szCs w:val="20"/>
          <w:lang w:val="pt-BR"/>
        </w:rPr>
        <w:t>o</w:t>
      </w:r>
      <w:r w:rsidRPr="00CB1141">
        <w:rPr>
          <w:rFonts w:ascii="Verdana" w:hAnsi="Verdana"/>
          <w:sz w:val="20"/>
          <w:szCs w:val="20"/>
          <w:lang w:val="pt-BR"/>
        </w:rPr>
        <w:t xml:space="preserve"> de figuras.</w:t>
      </w:r>
    </w:p>
    <w:p w:rsidR="001E26AE" w:rsidRPr="00CB1141" w:rsidRDefault="00CB1141" w:rsidP="001E26AE">
      <w:pPr>
        <w:numPr>
          <w:ilvl w:val="0"/>
          <w:numId w:val="1"/>
        </w:numPr>
        <w:rPr>
          <w:rFonts w:ascii="Verdana" w:hAnsi="Verdana"/>
          <w:sz w:val="20"/>
          <w:szCs w:val="20"/>
          <w:lang w:val="pt-BR"/>
        </w:rPr>
      </w:pPr>
      <w:r w:rsidRPr="00CB1141">
        <w:rPr>
          <w:rFonts w:ascii="Verdana" w:hAnsi="Verdana"/>
          <w:sz w:val="20"/>
          <w:szCs w:val="20"/>
          <w:lang w:val="pt-BR"/>
        </w:rPr>
        <w:t xml:space="preserve">Músicas, </w:t>
      </w:r>
      <w:r>
        <w:rPr>
          <w:rFonts w:ascii="Verdana" w:hAnsi="Verdana"/>
          <w:sz w:val="20"/>
          <w:szCs w:val="20"/>
          <w:lang w:val="pt-BR"/>
        </w:rPr>
        <w:t>figura</w:t>
      </w:r>
      <w:r w:rsidRPr="00CB1141">
        <w:rPr>
          <w:rFonts w:ascii="Verdana" w:hAnsi="Verdana"/>
          <w:sz w:val="20"/>
          <w:szCs w:val="20"/>
          <w:lang w:val="pt-BR"/>
        </w:rPr>
        <w:t>s e linhas de livros repetitivas que enfatizam sobre conceitos chaves</w:t>
      </w:r>
      <w:r>
        <w:rPr>
          <w:rFonts w:ascii="Verdana" w:hAnsi="Verdana"/>
          <w:sz w:val="20"/>
          <w:szCs w:val="20"/>
          <w:lang w:val="pt-BR"/>
        </w:rPr>
        <w:t>.</w:t>
      </w:r>
    </w:p>
    <w:p w:rsidR="001E26AE" w:rsidRPr="00CB1141" w:rsidRDefault="00CB1141" w:rsidP="00691109">
      <w:pPr>
        <w:numPr>
          <w:ilvl w:val="0"/>
          <w:numId w:val="1"/>
        </w:numPr>
        <w:rPr>
          <w:rFonts w:ascii="Verdana" w:hAnsi="Verdana"/>
          <w:sz w:val="20"/>
          <w:szCs w:val="20"/>
          <w:lang w:val="pt-BR"/>
        </w:rPr>
      </w:pPr>
      <w:r w:rsidRPr="00CB1141">
        <w:rPr>
          <w:rFonts w:ascii="Verdana" w:hAnsi="Verdana"/>
          <w:sz w:val="20"/>
          <w:szCs w:val="20"/>
          <w:lang w:val="pt-BR"/>
        </w:rPr>
        <w:t xml:space="preserve">Modelos, softwares de computadores, acessórios e materiais para práticas que simulem conceitos. </w:t>
      </w:r>
    </w:p>
    <w:p w:rsidR="00691109" w:rsidRDefault="00691109" w:rsidP="00691109">
      <w:pPr>
        <w:rPr>
          <w:rFonts w:ascii="Verdana" w:hAnsi="Verdana"/>
          <w:sz w:val="20"/>
          <w:szCs w:val="20"/>
          <w:lang w:val="pt-BR"/>
        </w:rPr>
      </w:pPr>
    </w:p>
    <w:p w:rsidR="00CB1141" w:rsidRDefault="00CB1141" w:rsidP="00691109">
      <w:pPr>
        <w:rPr>
          <w:rFonts w:ascii="Verdana" w:hAnsi="Verdana"/>
          <w:sz w:val="20"/>
          <w:szCs w:val="20"/>
          <w:lang w:val="pt-BR"/>
        </w:rPr>
      </w:pPr>
    </w:p>
    <w:p w:rsidR="002A1D53" w:rsidRPr="00691109" w:rsidRDefault="005F4B47" w:rsidP="00691109">
      <w:pPr>
        <w:rPr>
          <w:rFonts w:ascii="Verdana" w:hAnsi="Verdana"/>
          <w:sz w:val="20"/>
          <w:szCs w:val="20"/>
          <w:lang w:val="pt-BR"/>
        </w:rPr>
      </w:pPr>
      <w:r>
        <w:rPr>
          <w:rFonts w:ascii="Verdana" w:hAnsi="Verdana"/>
          <w:sz w:val="20"/>
          <w:szCs w:val="20"/>
          <w:lang w:val="pt-BR"/>
        </w:rPr>
        <w:t>Apoio pode ser oferecido aos alunos para ajudá-los a entender o que é importante para escrever e/ou para incluir nos projetos deles:</w:t>
      </w:r>
    </w:p>
    <w:p w:rsidR="00731F9B" w:rsidRPr="00731F9B" w:rsidRDefault="00731F9B" w:rsidP="001E26AE">
      <w:pPr>
        <w:numPr>
          <w:ilvl w:val="0"/>
          <w:numId w:val="1"/>
        </w:numPr>
        <w:rPr>
          <w:rFonts w:ascii="Verdana" w:hAnsi="Verdana"/>
          <w:sz w:val="20"/>
          <w:szCs w:val="20"/>
          <w:lang w:val="pt-BR"/>
        </w:rPr>
      </w:pPr>
      <w:r w:rsidRPr="00731F9B">
        <w:rPr>
          <w:rFonts w:ascii="Verdana" w:hAnsi="Verdana"/>
          <w:sz w:val="20"/>
          <w:szCs w:val="20"/>
          <w:lang w:val="pt-BR"/>
        </w:rPr>
        <w:t xml:space="preserve">Palavras-chave encontradas/destacadas em folha </w:t>
      </w:r>
      <w:r>
        <w:rPr>
          <w:rFonts w:ascii="Verdana" w:hAnsi="Verdana"/>
          <w:sz w:val="20"/>
          <w:szCs w:val="20"/>
          <w:lang w:val="pt-BR"/>
        </w:rPr>
        <w:t>soltas ou fichas.</w:t>
      </w:r>
    </w:p>
    <w:p w:rsidR="00731F9B" w:rsidRPr="00451633" w:rsidRDefault="00451633" w:rsidP="001E26AE">
      <w:pPr>
        <w:numPr>
          <w:ilvl w:val="0"/>
          <w:numId w:val="1"/>
        </w:numPr>
        <w:rPr>
          <w:rFonts w:ascii="Verdana" w:hAnsi="Verdana"/>
          <w:sz w:val="20"/>
          <w:szCs w:val="20"/>
          <w:lang w:val="pt-BR"/>
        </w:rPr>
      </w:pPr>
      <w:r w:rsidRPr="00444AE4">
        <w:rPr>
          <w:rFonts w:ascii="Verdana" w:hAnsi="Verdana"/>
          <w:sz w:val="20"/>
          <w:szCs w:val="20"/>
          <w:lang w:val="pt-BR"/>
        </w:rPr>
        <w:t xml:space="preserve">Processador de texto </w:t>
      </w:r>
      <w:r w:rsidR="00444AE4" w:rsidRPr="00444AE4">
        <w:rPr>
          <w:rFonts w:ascii="Verdana" w:hAnsi="Verdana"/>
          <w:sz w:val="20"/>
          <w:szCs w:val="20"/>
          <w:lang w:val="pt-BR"/>
        </w:rPr>
        <w:t>narrados</w:t>
      </w:r>
      <w:r w:rsidRPr="00444AE4">
        <w:rPr>
          <w:rFonts w:ascii="Verdana" w:hAnsi="Verdana"/>
          <w:sz w:val="20"/>
          <w:szCs w:val="20"/>
          <w:lang w:val="pt-BR"/>
        </w:rPr>
        <w:t xml:space="preserve"> por meio de dispositivos para o</w:t>
      </w:r>
      <w:r w:rsidRPr="00451633">
        <w:rPr>
          <w:rFonts w:ascii="Verdana" w:hAnsi="Verdana"/>
          <w:sz w:val="20"/>
          <w:szCs w:val="20"/>
          <w:lang w:val="pt-BR"/>
        </w:rPr>
        <w:t xml:space="preserve"> processamento de palavras ou de computadores para fornecer </w:t>
      </w:r>
      <w:r w:rsidRPr="00451633">
        <w:rPr>
          <w:rFonts w:ascii="Verdana" w:hAnsi="Verdana"/>
          <w:i/>
          <w:sz w:val="20"/>
          <w:szCs w:val="20"/>
          <w:lang w:val="pt-BR"/>
        </w:rPr>
        <w:t>feedback</w:t>
      </w:r>
      <w:r w:rsidRPr="00451633">
        <w:rPr>
          <w:rFonts w:ascii="Verdana" w:hAnsi="Verdana"/>
          <w:sz w:val="20"/>
          <w:szCs w:val="20"/>
          <w:lang w:val="pt-BR"/>
        </w:rPr>
        <w:t xml:space="preserve"> auditivo para o aluno.</w:t>
      </w:r>
    </w:p>
    <w:p w:rsidR="001E26AE" w:rsidRPr="00A36597" w:rsidRDefault="00A36597" w:rsidP="001E26AE">
      <w:pPr>
        <w:numPr>
          <w:ilvl w:val="0"/>
          <w:numId w:val="1"/>
        </w:numPr>
        <w:rPr>
          <w:rFonts w:ascii="Verdana" w:hAnsi="Verdana"/>
          <w:sz w:val="20"/>
          <w:szCs w:val="20"/>
          <w:lang w:val="pt-BR"/>
        </w:rPr>
      </w:pPr>
      <w:r w:rsidRPr="00A36597">
        <w:rPr>
          <w:rFonts w:ascii="Verdana" w:hAnsi="Verdana"/>
          <w:sz w:val="20"/>
          <w:szCs w:val="20"/>
          <w:lang w:val="pt-BR"/>
        </w:rPr>
        <w:t>Organizadores gráficos.</w:t>
      </w:r>
    </w:p>
    <w:p w:rsidR="001E26AE" w:rsidRPr="00A36597" w:rsidRDefault="00A36597" w:rsidP="001E26AE">
      <w:pPr>
        <w:numPr>
          <w:ilvl w:val="0"/>
          <w:numId w:val="1"/>
        </w:numPr>
        <w:rPr>
          <w:rFonts w:ascii="Verdana" w:hAnsi="Verdana"/>
          <w:sz w:val="20"/>
          <w:szCs w:val="20"/>
          <w:lang w:val="pt-BR"/>
        </w:rPr>
      </w:pPr>
      <w:r w:rsidRPr="00A36597">
        <w:rPr>
          <w:rFonts w:ascii="Verdana" w:hAnsi="Verdana"/>
          <w:sz w:val="20"/>
          <w:szCs w:val="20"/>
          <w:lang w:val="pt-BR"/>
        </w:rPr>
        <w:t>Registro de voz por meio de fita ou de reconhecimento de voz.</w:t>
      </w:r>
    </w:p>
    <w:p w:rsidR="001E26AE" w:rsidRPr="00A36597" w:rsidRDefault="00A36597" w:rsidP="001E26AE">
      <w:pPr>
        <w:numPr>
          <w:ilvl w:val="0"/>
          <w:numId w:val="1"/>
        </w:numPr>
        <w:rPr>
          <w:rFonts w:ascii="Verdana" w:hAnsi="Verdana"/>
          <w:sz w:val="20"/>
          <w:szCs w:val="20"/>
          <w:lang w:val="pt-BR"/>
        </w:rPr>
      </w:pPr>
      <w:r w:rsidRPr="00A36597">
        <w:rPr>
          <w:rFonts w:ascii="Verdana" w:hAnsi="Verdana"/>
          <w:sz w:val="20"/>
          <w:szCs w:val="20"/>
          <w:lang w:val="pt-BR"/>
        </w:rPr>
        <w:t>Expansão de abreviaturas ou dispositivo para predição de palavras que ajudem ou sugestionem conteúdos.</w:t>
      </w:r>
    </w:p>
    <w:p w:rsidR="00DB67CF" w:rsidRDefault="00DB67CF" w:rsidP="001E26AE">
      <w:pPr>
        <w:rPr>
          <w:rFonts w:ascii="Verdana" w:hAnsi="Verdana"/>
          <w:sz w:val="20"/>
          <w:szCs w:val="20"/>
          <w:lang w:val="pt-BR"/>
        </w:rPr>
      </w:pPr>
    </w:p>
    <w:sectPr w:rsidR="00DB67CF" w:rsidSect="00AD08B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0E4" w:rsidRDefault="00EA70E4" w:rsidP="001E26AE">
      <w:r>
        <w:separator/>
      </w:r>
    </w:p>
  </w:endnote>
  <w:endnote w:type="continuationSeparator" w:id="1">
    <w:p w:rsidR="00EA70E4" w:rsidRDefault="00EA70E4" w:rsidP="001E26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D53" w:rsidRPr="00D21DA6" w:rsidRDefault="002A1D53" w:rsidP="00D21DA6">
    <w:pPr>
      <w:pStyle w:val="NormalWeb"/>
      <w:tabs>
        <w:tab w:val="right" w:pos="9360"/>
      </w:tabs>
      <w:spacing w:before="0" w:beforeAutospacing="0" w:after="0" w:afterAutospacing="0"/>
      <w:rPr>
        <w:rFonts w:ascii="Verdana" w:hAnsi="Verdana"/>
        <w:sz w:val="16"/>
        <w:szCs w:val="16"/>
        <w:lang w:val="pt-BR"/>
      </w:rPr>
    </w:pPr>
    <w:r w:rsidRPr="00D41729">
      <w:rPr>
        <w:rFonts w:ascii="Verdana" w:hAnsi="Verdana"/>
        <w:sz w:val="16"/>
        <w:szCs w:val="16"/>
        <w:lang w:val="pt-BR"/>
      </w:rPr>
      <w:t xml:space="preserve">Copyright © 2008, Intel Corporation. </w:t>
    </w:r>
    <w:r w:rsidRPr="00D21DA6">
      <w:rPr>
        <w:rFonts w:ascii="Verdana" w:hAnsi="Verdana"/>
        <w:sz w:val="16"/>
        <w:szCs w:val="16"/>
        <w:lang w:val="pt-BR"/>
      </w:rPr>
      <w:t>Todos os direitos reservados.</w:t>
    </w:r>
    <w:r w:rsidRPr="00D21DA6">
      <w:rPr>
        <w:rFonts w:ascii="Verdana" w:hAnsi="Verdana"/>
        <w:sz w:val="16"/>
        <w:szCs w:val="16"/>
        <w:lang w:val="pt-BR"/>
      </w:rPr>
      <w:tab/>
      <w:t xml:space="preserve">Página </w:t>
    </w:r>
    <w:r w:rsidR="000246EF" w:rsidRPr="00713012">
      <w:rPr>
        <w:rFonts w:ascii="Verdana" w:hAnsi="Verdana"/>
        <w:sz w:val="16"/>
        <w:szCs w:val="16"/>
      </w:rPr>
      <w:fldChar w:fldCharType="begin"/>
    </w:r>
    <w:r w:rsidRPr="00D21DA6">
      <w:rPr>
        <w:rFonts w:ascii="Verdana" w:hAnsi="Verdana"/>
        <w:sz w:val="16"/>
        <w:szCs w:val="16"/>
        <w:lang w:val="pt-BR"/>
      </w:rPr>
      <w:instrText xml:space="preserve"> PAGE </w:instrText>
    </w:r>
    <w:r w:rsidR="000246EF" w:rsidRPr="00713012">
      <w:rPr>
        <w:rFonts w:ascii="Verdana" w:hAnsi="Verdana"/>
        <w:sz w:val="16"/>
        <w:szCs w:val="16"/>
      </w:rPr>
      <w:fldChar w:fldCharType="separate"/>
    </w:r>
    <w:r w:rsidR="00AA6CA4">
      <w:rPr>
        <w:rFonts w:ascii="Verdana" w:hAnsi="Verdana"/>
        <w:noProof/>
        <w:sz w:val="16"/>
        <w:szCs w:val="16"/>
        <w:lang w:val="pt-BR"/>
      </w:rPr>
      <w:t>3</w:t>
    </w:r>
    <w:r w:rsidR="000246EF" w:rsidRPr="00713012">
      <w:rPr>
        <w:rFonts w:ascii="Verdana" w:hAnsi="Verdana"/>
        <w:sz w:val="16"/>
        <w:szCs w:val="16"/>
      </w:rPr>
      <w:fldChar w:fldCharType="end"/>
    </w:r>
    <w:r w:rsidRPr="00D21DA6">
      <w:rPr>
        <w:rFonts w:ascii="Verdana" w:hAnsi="Verdana"/>
        <w:sz w:val="16"/>
        <w:szCs w:val="16"/>
        <w:lang w:val="pt-BR"/>
      </w:rPr>
      <w:t xml:space="preserve"> de </w:t>
    </w:r>
    <w:r w:rsidR="000246EF" w:rsidRPr="00713012">
      <w:rPr>
        <w:rFonts w:ascii="Verdana" w:hAnsi="Verdana"/>
        <w:sz w:val="16"/>
        <w:szCs w:val="16"/>
      </w:rPr>
      <w:fldChar w:fldCharType="begin"/>
    </w:r>
    <w:r w:rsidRPr="00D21DA6">
      <w:rPr>
        <w:rFonts w:ascii="Verdana" w:hAnsi="Verdana"/>
        <w:sz w:val="16"/>
        <w:szCs w:val="16"/>
        <w:lang w:val="pt-BR"/>
      </w:rPr>
      <w:instrText xml:space="preserve"> NUMPAGES </w:instrText>
    </w:r>
    <w:r w:rsidR="000246EF" w:rsidRPr="00713012">
      <w:rPr>
        <w:rFonts w:ascii="Verdana" w:hAnsi="Verdana"/>
        <w:sz w:val="16"/>
        <w:szCs w:val="16"/>
      </w:rPr>
      <w:fldChar w:fldCharType="separate"/>
    </w:r>
    <w:r w:rsidR="00AA6CA4">
      <w:rPr>
        <w:rFonts w:ascii="Verdana" w:hAnsi="Verdana"/>
        <w:noProof/>
        <w:sz w:val="16"/>
        <w:szCs w:val="16"/>
        <w:lang w:val="pt-BR"/>
      </w:rPr>
      <w:t>3</w:t>
    </w:r>
    <w:r w:rsidR="000246EF" w:rsidRPr="007130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0E4" w:rsidRDefault="00EA70E4" w:rsidP="001E26AE">
      <w:r>
        <w:separator/>
      </w:r>
    </w:p>
  </w:footnote>
  <w:footnote w:type="continuationSeparator" w:id="1">
    <w:p w:rsidR="00EA70E4" w:rsidRDefault="00EA70E4" w:rsidP="001E26AE">
      <w:r>
        <w:continuationSeparator/>
      </w:r>
    </w:p>
  </w:footnote>
  <w:footnote w:id="2">
    <w:p w:rsidR="002A1D53" w:rsidRPr="00C01B96" w:rsidRDefault="002A1D53">
      <w:pPr>
        <w:pStyle w:val="Textodenotaderodap"/>
        <w:rPr>
          <w:rFonts w:ascii="Verdana" w:hAnsi="Verdana"/>
          <w:sz w:val="14"/>
          <w:lang w:val="pt-BR"/>
        </w:rPr>
      </w:pPr>
      <w:r w:rsidRPr="00C01B96">
        <w:rPr>
          <w:rStyle w:val="Refdenotaderodap"/>
          <w:rFonts w:ascii="Verdana" w:hAnsi="Verdana"/>
          <w:sz w:val="14"/>
        </w:rPr>
        <w:footnoteRef/>
      </w:r>
      <w:r w:rsidRPr="00C01B96">
        <w:rPr>
          <w:rFonts w:ascii="Verdana" w:hAnsi="Verdana"/>
          <w:sz w:val="14"/>
          <w:lang w:val="pt-BR"/>
        </w:rPr>
        <w:t xml:space="preserve"> </w:t>
      </w:r>
      <w:r w:rsidRPr="00C01B96">
        <w:rPr>
          <w:rFonts w:ascii="Verdana" w:hAnsi="Verdana"/>
          <w:i/>
          <w:sz w:val="14"/>
          <w:lang w:val="pt-BR"/>
        </w:rPr>
        <w:t>Brainstorming</w:t>
      </w:r>
      <w:r w:rsidRPr="00C01B96">
        <w:rPr>
          <w:rFonts w:ascii="Verdana" w:hAnsi="Verdana"/>
          <w:sz w:val="14"/>
          <w:lang w:val="pt-BR"/>
        </w:rPr>
        <w:t xml:space="preserve">: palavra no idioma inglês, que tem como significado </w:t>
      </w:r>
      <w:r>
        <w:rPr>
          <w:rFonts w:ascii="Verdana" w:hAnsi="Verdana"/>
          <w:sz w:val="14"/>
          <w:lang w:val="pt-BR"/>
        </w:rPr>
        <w:t xml:space="preserve">a </w:t>
      </w:r>
      <w:r w:rsidRPr="00C01B96">
        <w:rPr>
          <w:rFonts w:ascii="Verdana" w:hAnsi="Verdana"/>
          <w:sz w:val="14"/>
          <w:lang w:val="pt-BR"/>
        </w:rPr>
        <w:t>chuva de ideias entre os participantes de um grupo.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D53" w:rsidRPr="00195510" w:rsidRDefault="002A1D53" w:rsidP="001E26AE">
    <w:pPr>
      <w:pStyle w:val="Cabealho"/>
      <w:pBdr>
        <w:bottom w:val="single" w:sz="6" w:space="1" w:color="auto"/>
      </w:pBdr>
      <w:rPr>
        <w:rFonts w:ascii="Verdana" w:hAnsi="Verdana"/>
        <w:b/>
        <w:bCs/>
        <w:sz w:val="14"/>
        <w:szCs w:val="14"/>
        <w:lang w:val="pt-BR"/>
      </w:rPr>
    </w:pPr>
    <w:r w:rsidRPr="00195510">
      <w:rPr>
        <w:rFonts w:ascii="Verdana" w:hAnsi="Verdana"/>
        <w:b/>
        <w:bCs/>
        <w:sz w:val="14"/>
        <w:szCs w:val="14"/>
        <w:lang w:val="pt-BR"/>
      </w:rPr>
      <w:t>Programa Intel® Educar</w:t>
    </w:r>
  </w:p>
  <w:p w:rsidR="002A1D53" w:rsidRPr="00195510" w:rsidRDefault="002A1D53" w:rsidP="001E26AE">
    <w:pPr>
      <w:pStyle w:val="Cabealho"/>
      <w:rPr>
        <w:rFonts w:ascii="Verdana" w:hAnsi="Verdana"/>
        <w:b/>
        <w:sz w:val="14"/>
        <w:szCs w:val="14"/>
        <w:lang w:val="pt-BR"/>
      </w:rPr>
    </w:pPr>
    <w:r w:rsidRPr="00195510">
      <w:rPr>
        <w:rFonts w:ascii="Verdana" w:hAnsi="Verdana"/>
        <w:b/>
        <w:sz w:val="14"/>
        <w:szCs w:val="14"/>
        <w:lang w:val="pt-BR"/>
      </w:rPr>
      <w:t xml:space="preserve">Curso Essencial </w:t>
    </w:r>
    <w:r w:rsidRPr="00195510">
      <w:rPr>
        <w:rFonts w:ascii="Verdana" w:hAnsi="Verdana"/>
        <w:b/>
        <w:i/>
        <w:sz w:val="14"/>
        <w:szCs w:val="14"/>
        <w:lang w:val="pt-BR"/>
      </w:rPr>
      <w:t>On-line</w:t>
    </w:r>
  </w:p>
  <w:p w:rsidR="002A1D53" w:rsidRPr="001E26AE" w:rsidRDefault="002A1D53" w:rsidP="001E26A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60E3"/>
    <w:multiLevelType w:val="hybridMultilevel"/>
    <w:tmpl w:val="46C8DB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nsid w:val="24587117"/>
    <w:multiLevelType w:val="hybridMultilevel"/>
    <w:tmpl w:val="C840DE4C"/>
    <w:lvl w:ilvl="0" w:tplc="34200464">
      <w:start w:val="1"/>
      <w:numFmt w:val="bullet"/>
      <w:lvlText w:val=""/>
      <w:lvlJc w:val="left"/>
      <w:pPr>
        <w:tabs>
          <w:tab w:val="num" w:pos="720"/>
        </w:tabs>
        <w:ind w:left="720" w:hanging="360"/>
      </w:pPr>
      <w:rPr>
        <w:rFonts w:ascii="Symbol" w:hAnsi="Symbol" w:hint="default"/>
        <w:color w:val="auto"/>
        <w:sz w:val="16"/>
      </w:rPr>
    </w:lvl>
    <w:lvl w:ilvl="1" w:tplc="0409000F">
      <w:start w:val="1"/>
      <w:numFmt w:val="decimal"/>
      <w:lvlText w:val="%2."/>
      <w:lvlJc w:val="left"/>
      <w:pPr>
        <w:tabs>
          <w:tab w:val="num" w:pos="1440"/>
        </w:tabs>
        <w:ind w:left="1440" w:hanging="360"/>
      </w:pPr>
      <w:rPr>
        <w:rFonts w:hint="default"/>
        <w:color w:val="auto"/>
        <w:sz w:val="16"/>
      </w:rPr>
    </w:lvl>
    <w:lvl w:ilvl="2" w:tplc="1EA650EE">
      <w:start w:val="1"/>
      <w:numFmt w:val="lowerLetter"/>
      <w:lvlText w:val="%3."/>
      <w:lvlJc w:val="left"/>
      <w:pPr>
        <w:tabs>
          <w:tab w:val="num" w:pos="1440"/>
        </w:tabs>
        <w:ind w:left="1440" w:hanging="360"/>
      </w:pPr>
      <w:rPr>
        <w:rFonts w:hint="default"/>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266E25"/>
    <w:multiLevelType w:val="hybridMultilevel"/>
    <w:tmpl w:val="9AA63B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49E35E02"/>
    <w:multiLevelType w:val="hybridMultilevel"/>
    <w:tmpl w:val="83DADD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9D1E23"/>
    <w:multiLevelType w:val="hybridMultilevel"/>
    <w:tmpl w:val="83DADD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E26AE"/>
    <w:rsid w:val="000246EF"/>
    <w:rsid w:val="00025829"/>
    <w:rsid w:val="00031F4B"/>
    <w:rsid w:val="00047FD9"/>
    <w:rsid w:val="00057941"/>
    <w:rsid w:val="000B1CE7"/>
    <w:rsid w:val="000B2744"/>
    <w:rsid w:val="000F30A6"/>
    <w:rsid w:val="0013521B"/>
    <w:rsid w:val="0014033F"/>
    <w:rsid w:val="001414C1"/>
    <w:rsid w:val="00186941"/>
    <w:rsid w:val="00187135"/>
    <w:rsid w:val="00196CD6"/>
    <w:rsid w:val="001E26AE"/>
    <w:rsid w:val="001F1AC7"/>
    <w:rsid w:val="00205549"/>
    <w:rsid w:val="00221830"/>
    <w:rsid w:val="00286BD5"/>
    <w:rsid w:val="002A1D53"/>
    <w:rsid w:val="002A7DF7"/>
    <w:rsid w:val="002B543B"/>
    <w:rsid w:val="002E0FC9"/>
    <w:rsid w:val="00336117"/>
    <w:rsid w:val="00380A36"/>
    <w:rsid w:val="00381A94"/>
    <w:rsid w:val="003949F1"/>
    <w:rsid w:val="003C147B"/>
    <w:rsid w:val="003E7EC3"/>
    <w:rsid w:val="004378E1"/>
    <w:rsid w:val="00444AE4"/>
    <w:rsid w:val="00451633"/>
    <w:rsid w:val="00464702"/>
    <w:rsid w:val="004D396A"/>
    <w:rsid w:val="004F12CB"/>
    <w:rsid w:val="004F300E"/>
    <w:rsid w:val="00500A54"/>
    <w:rsid w:val="00504984"/>
    <w:rsid w:val="00554ADB"/>
    <w:rsid w:val="00574584"/>
    <w:rsid w:val="00584104"/>
    <w:rsid w:val="005C1222"/>
    <w:rsid w:val="005E317A"/>
    <w:rsid w:val="005F4B47"/>
    <w:rsid w:val="00630219"/>
    <w:rsid w:val="00642504"/>
    <w:rsid w:val="00646915"/>
    <w:rsid w:val="00676D2A"/>
    <w:rsid w:val="00691109"/>
    <w:rsid w:val="006C0556"/>
    <w:rsid w:val="006C0D1B"/>
    <w:rsid w:val="006C3F8D"/>
    <w:rsid w:val="006F3607"/>
    <w:rsid w:val="00731F9B"/>
    <w:rsid w:val="007561BB"/>
    <w:rsid w:val="007959AC"/>
    <w:rsid w:val="007A6541"/>
    <w:rsid w:val="007E7A6F"/>
    <w:rsid w:val="007F14D0"/>
    <w:rsid w:val="007F3ACA"/>
    <w:rsid w:val="008129BC"/>
    <w:rsid w:val="00814495"/>
    <w:rsid w:val="00845576"/>
    <w:rsid w:val="008A161F"/>
    <w:rsid w:val="008F64FD"/>
    <w:rsid w:val="009243E3"/>
    <w:rsid w:val="00930BB4"/>
    <w:rsid w:val="00957467"/>
    <w:rsid w:val="00962244"/>
    <w:rsid w:val="00973958"/>
    <w:rsid w:val="00980B06"/>
    <w:rsid w:val="009B4274"/>
    <w:rsid w:val="009B4F3C"/>
    <w:rsid w:val="009F716D"/>
    <w:rsid w:val="00A36597"/>
    <w:rsid w:val="00A559A7"/>
    <w:rsid w:val="00A777C3"/>
    <w:rsid w:val="00AA6CA4"/>
    <w:rsid w:val="00AA7351"/>
    <w:rsid w:val="00AD08BE"/>
    <w:rsid w:val="00AF09B4"/>
    <w:rsid w:val="00B016F2"/>
    <w:rsid w:val="00B2432B"/>
    <w:rsid w:val="00B3562B"/>
    <w:rsid w:val="00B37247"/>
    <w:rsid w:val="00B64C72"/>
    <w:rsid w:val="00B66F0C"/>
    <w:rsid w:val="00BA32C8"/>
    <w:rsid w:val="00C01B96"/>
    <w:rsid w:val="00C07128"/>
    <w:rsid w:val="00C201F1"/>
    <w:rsid w:val="00C52573"/>
    <w:rsid w:val="00C55B7F"/>
    <w:rsid w:val="00CA2761"/>
    <w:rsid w:val="00CB1141"/>
    <w:rsid w:val="00D21DA6"/>
    <w:rsid w:val="00D41729"/>
    <w:rsid w:val="00D56F7F"/>
    <w:rsid w:val="00D76BE6"/>
    <w:rsid w:val="00DB67CF"/>
    <w:rsid w:val="00DE37A9"/>
    <w:rsid w:val="00EA13D6"/>
    <w:rsid w:val="00EA70E4"/>
    <w:rsid w:val="00F11E96"/>
    <w:rsid w:val="00F12A21"/>
    <w:rsid w:val="00F15561"/>
    <w:rsid w:val="00F30DA5"/>
    <w:rsid w:val="00F35C36"/>
    <w:rsid w:val="00F73FAF"/>
    <w:rsid w:val="00FA38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6AE"/>
    <w:pPr>
      <w:spacing w:after="0" w:line="240" w:lineRule="auto"/>
    </w:pPr>
    <w:rPr>
      <w:rFonts w:ascii="Times New Roman" w:eastAsia="Times New Roman" w:hAnsi="Times New Roman"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1E26AE"/>
    <w:pPr>
      <w:spacing w:before="100" w:beforeAutospacing="1" w:after="100" w:afterAutospacing="1"/>
    </w:pPr>
  </w:style>
  <w:style w:type="paragraph" w:styleId="Cabealho">
    <w:name w:val="header"/>
    <w:basedOn w:val="Normal"/>
    <w:link w:val="CabealhoChar"/>
    <w:uiPriority w:val="99"/>
    <w:unhideWhenUsed/>
    <w:rsid w:val="001E26AE"/>
    <w:pPr>
      <w:tabs>
        <w:tab w:val="center" w:pos="4252"/>
        <w:tab w:val="right" w:pos="8504"/>
      </w:tabs>
    </w:pPr>
  </w:style>
  <w:style w:type="character" w:customStyle="1" w:styleId="CabealhoChar">
    <w:name w:val="Cabeçalho Char"/>
    <w:basedOn w:val="Fontepargpadro"/>
    <w:link w:val="Cabealho"/>
    <w:uiPriority w:val="99"/>
    <w:rsid w:val="001E26AE"/>
    <w:rPr>
      <w:rFonts w:ascii="Times New Roman" w:eastAsia="Times New Roman" w:hAnsi="Times New Roman" w:cs="Times New Roman"/>
      <w:sz w:val="24"/>
      <w:szCs w:val="24"/>
      <w:lang w:val="en-US"/>
    </w:rPr>
  </w:style>
  <w:style w:type="paragraph" w:styleId="Rodap">
    <w:name w:val="footer"/>
    <w:basedOn w:val="Normal"/>
    <w:link w:val="RodapChar"/>
    <w:uiPriority w:val="99"/>
    <w:unhideWhenUsed/>
    <w:rsid w:val="001E26AE"/>
    <w:pPr>
      <w:tabs>
        <w:tab w:val="center" w:pos="4252"/>
        <w:tab w:val="right" w:pos="8504"/>
      </w:tabs>
    </w:pPr>
  </w:style>
  <w:style w:type="character" w:customStyle="1" w:styleId="RodapChar">
    <w:name w:val="Rodapé Char"/>
    <w:basedOn w:val="Fontepargpadro"/>
    <w:link w:val="Rodap"/>
    <w:uiPriority w:val="99"/>
    <w:rsid w:val="001E26AE"/>
    <w:rPr>
      <w:rFonts w:ascii="Times New Roman" w:eastAsia="Times New Roman" w:hAnsi="Times New Roman" w:cs="Times New Roman"/>
      <w:sz w:val="24"/>
      <w:szCs w:val="24"/>
      <w:lang w:val="en-US"/>
    </w:rPr>
  </w:style>
  <w:style w:type="paragraph" w:styleId="Textodebalo">
    <w:name w:val="Balloon Text"/>
    <w:basedOn w:val="Normal"/>
    <w:link w:val="TextodebaloChar"/>
    <w:uiPriority w:val="99"/>
    <w:semiHidden/>
    <w:unhideWhenUsed/>
    <w:rsid w:val="001E26AE"/>
    <w:rPr>
      <w:rFonts w:ascii="Tahoma" w:hAnsi="Tahoma" w:cs="Tahoma"/>
      <w:sz w:val="16"/>
      <w:szCs w:val="16"/>
    </w:rPr>
  </w:style>
  <w:style w:type="character" w:customStyle="1" w:styleId="TextodebaloChar">
    <w:name w:val="Texto de balão Char"/>
    <w:basedOn w:val="Fontepargpadro"/>
    <w:link w:val="Textodebalo"/>
    <w:uiPriority w:val="99"/>
    <w:semiHidden/>
    <w:rsid w:val="001E26AE"/>
    <w:rPr>
      <w:rFonts w:ascii="Tahoma" w:eastAsia="Times New Roman" w:hAnsi="Tahoma" w:cs="Tahoma"/>
      <w:sz w:val="16"/>
      <w:szCs w:val="16"/>
      <w:lang w:val="en-US"/>
    </w:rPr>
  </w:style>
  <w:style w:type="character" w:styleId="Refdecomentrio">
    <w:name w:val="annotation reference"/>
    <w:basedOn w:val="Fontepargpadro"/>
    <w:uiPriority w:val="99"/>
    <w:semiHidden/>
    <w:unhideWhenUsed/>
    <w:rsid w:val="004F300E"/>
    <w:rPr>
      <w:sz w:val="16"/>
      <w:szCs w:val="16"/>
    </w:rPr>
  </w:style>
  <w:style w:type="paragraph" w:styleId="Textodecomentrio">
    <w:name w:val="annotation text"/>
    <w:basedOn w:val="Normal"/>
    <w:link w:val="TextodecomentrioChar"/>
    <w:uiPriority w:val="99"/>
    <w:semiHidden/>
    <w:unhideWhenUsed/>
    <w:rsid w:val="004F300E"/>
    <w:rPr>
      <w:sz w:val="20"/>
      <w:szCs w:val="20"/>
    </w:rPr>
  </w:style>
  <w:style w:type="character" w:customStyle="1" w:styleId="TextodecomentrioChar">
    <w:name w:val="Texto de comentário Char"/>
    <w:basedOn w:val="Fontepargpadro"/>
    <w:link w:val="Textodecomentrio"/>
    <w:uiPriority w:val="99"/>
    <w:semiHidden/>
    <w:rsid w:val="004F300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4F300E"/>
    <w:rPr>
      <w:b/>
      <w:bCs/>
    </w:rPr>
  </w:style>
  <w:style w:type="character" w:customStyle="1" w:styleId="AssuntodocomentrioChar">
    <w:name w:val="Assunto do comentário Char"/>
    <w:basedOn w:val="TextodecomentrioChar"/>
    <w:link w:val="Assuntodocomentrio"/>
    <w:uiPriority w:val="99"/>
    <w:semiHidden/>
    <w:rsid w:val="004F300E"/>
    <w:rPr>
      <w:b/>
      <w:bCs/>
    </w:rPr>
  </w:style>
  <w:style w:type="paragraph" w:styleId="Textodenotaderodap">
    <w:name w:val="footnote text"/>
    <w:basedOn w:val="Normal"/>
    <w:link w:val="TextodenotaderodapChar"/>
    <w:uiPriority w:val="99"/>
    <w:semiHidden/>
    <w:unhideWhenUsed/>
    <w:rsid w:val="00C01B96"/>
    <w:rPr>
      <w:sz w:val="20"/>
      <w:szCs w:val="20"/>
    </w:rPr>
  </w:style>
  <w:style w:type="character" w:customStyle="1" w:styleId="TextodenotaderodapChar">
    <w:name w:val="Texto de nota de rodapé Char"/>
    <w:basedOn w:val="Fontepargpadro"/>
    <w:link w:val="Textodenotaderodap"/>
    <w:uiPriority w:val="99"/>
    <w:semiHidden/>
    <w:rsid w:val="00C01B96"/>
    <w:rPr>
      <w:rFonts w:ascii="Times New Roman" w:eastAsia="Times New Roman" w:hAnsi="Times New Roman" w:cs="Times New Roman"/>
      <w:sz w:val="20"/>
      <w:szCs w:val="20"/>
      <w:lang w:val="en-US"/>
    </w:rPr>
  </w:style>
  <w:style w:type="character" w:styleId="Refdenotaderodap">
    <w:name w:val="footnote reference"/>
    <w:basedOn w:val="Fontepargpadro"/>
    <w:uiPriority w:val="99"/>
    <w:semiHidden/>
    <w:unhideWhenUsed/>
    <w:rsid w:val="00C01B96"/>
    <w:rPr>
      <w:vertAlign w:val="superscript"/>
    </w:rPr>
  </w:style>
</w:styles>
</file>

<file path=word/webSettings.xml><?xml version="1.0" encoding="utf-8"?>
<w:webSettings xmlns:r="http://schemas.openxmlformats.org/officeDocument/2006/relationships" xmlns:w="http://schemas.openxmlformats.org/wordprocessingml/2006/main">
  <w:divs>
    <w:div w:id="76556535">
      <w:bodyDiv w:val="1"/>
      <w:marLeft w:val="0"/>
      <w:marRight w:val="0"/>
      <w:marTop w:val="0"/>
      <w:marBottom w:val="0"/>
      <w:divBdr>
        <w:top w:val="none" w:sz="0" w:space="0" w:color="auto"/>
        <w:left w:val="none" w:sz="0" w:space="0" w:color="auto"/>
        <w:bottom w:val="none" w:sz="0" w:space="0" w:color="auto"/>
        <w:right w:val="none" w:sz="0" w:space="0" w:color="auto"/>
      </w:divBdr>
      <w:divsChild>
        <w:div w:id="752433139">
          <w:marLeft w:val="120"/>
          <w:marRight w:val="120"/>
          <w:marTop w:val="45"/>
          <w:marBottom w:val="0"/>
          <w:divBdr>
            <w:top w:val="none" w:sz="0" w:space="0" w:color="auto"/>
            <w:left w:val="none" w:sz="0" w:space="0" w:color="auto"/>
            <w:bottom w:val="none" w:sz="0" w:space="0" w:color="auto"/>
            <w:right w:val="none" w:sz="0" w:space="0" w:color="auto"/>
          </w:divBdr>
          <w:divsChild>
            <w:div w:id="11322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2922">
      <w:bodyDiv w:val="1"/>
      <w:marLeft w:val="0"/>
      <w:marRight w:val="0"/>
      <w:marTop w:val="0"/>
      <w:marBottom w:val="0"/>
      <w:divBdr>
        <w:top w:val="none" w:sz="0" w:space="0" w:color="auto"/>
        <w:left w:val="none" w:sz="0" w:space="0" w:color="auto"/>
        <w:bottom w:val="none" w:sz="0" w:space="0" w:color="auto"/>
        <w:right w:val="none" w:sz="0" w:space="0" w:color="auto"/>
      </w:divBdr>
      <w:divsChild>
        <w:div w:id="1073745424">
          <w:marLeft w:val="120"/>
          <w:marRight w:val="120"/>
          <w:marTop w:val="45"/>
          <w:marBottom w:val="0"/>
          <w:divBdr>
            <w:top w:val="none" w:sz="0" w:space="0" w:color="auto"/>
            <w:left w:val="none" w:sz="0" w:space="0" w:color="auto"/>
            <w:bottom w:val="none" w:sz="0" w:space="0" w:color="auto"/>
            <w:right w:val="none" w:sz="0" w:space="0" w:color="auto"/>
          </w:divBdr>
          <w:divsChild>
            <w:div w:id="13763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0630">
      <w:bodyDiv w:val="1"/>
      <w:marLeft w:val="0"/>
      <w:marRight w:val="0"/>
      <w:marTop w:val="0"/>
      <w:marBottom w:val="0"/>
      <w:divBdr>
        <w:top w:val="none" w:sz="0" w:space="0" w:color="auto"/>
        <w:left w:val="none" w:sz="0" w:space="0" w:color="auto"/>
        <w:bottom w:val="none" w:sz="0" w:space="0" w:color="auto"/>
        <w:right w:val="none" w:sz="0" w:space="0" w:color="auto"/>
      </w:divBdr>
      <w:divsChild>
        <w:div w:id="598608053">
          <w:marLeft w:val="120"/>
          <w:marRight w:val="120"/>
          <w:marTop w:val="45"/>
          <w:marBottom w:val="0"/>
          <w:divBdr>
            <w:top w:val="none" w:sz="0" w:space="0" w:color="auto"/>
            <w:left w:val="none" w:sz="0" w:space="0" w:color="auto"/>
            <w:bottom w:val="none" w:sz="0" w:space="0" w:color="auto"/>
            <w:right w:val="none" w:sz="0" w:space="0" w:color="auto"/>
          </w:divBdr>
          <w:divsChild>
            <w:div w:id="8158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79970">
      <w:bodyDiv w:val="1"/>
      <w:marLeft w:val="0"/>
      <w:marRight w:val="0"/>
      <w:marTop w:val="0"/>
      <w:marBottom w:val="0"/>
      <w:divBdr>
        <w:top w:val="none" w:sz="0" w:space="0" w:color="auto"/>
        <w:left w:val="none" w:sz="0" w:space="0" w:color="auto"/>
        <w:bottom w:val="none" w:sz="0" w:space="0" w:color="auto"/>
        <w:right w:val="none" w:sz="0" w:space="0" w:color="auto"/>
      </w:divBdr>
      <w:divsChild>
        <w:div w:id="985738244">
          <w:marLeft w:val="120"/>
          <w:marRight w:val="120"/>
          <w:marTop w:val="45"/>
          <w:marBottom w:val="0"/>
          <w:divBdr>
            <w:top w:val="none" w:sz="0" w:space="0" w:color="auto"/>
            <w:left w:val="none" w:sz="0" w:space="0" w:color="auto"/>
            <w:bottom w:val="none" w:sz="0" w:space="0" w:color="auto"/>
            <w:right w:val="none" w:sz="0" w:space="0" w:color="auto"/>
          </w:divBdr>
          <w:divsChild>
            <w:div w:id="16704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38406">
      <w:bodyDiv w:val="1"/>
      <w:marLeft w:val="0"/>
      <w:marRight w:val="0"/>
      <w:marTop w:val="0"/>
      <w:marBottom w:val="0"/>
      <w:divBdr>
        <w:top w:val="none" w:sz="0" w:space="0" w:color="auto"/>
        <w:left w:val="none" w:sz="0" w:space="0" w:color="auto"/>
        <w:bottom w:val="none" w:sz="0" w:space="0" w:color="auto"/>
        <w:right w:val="none" w:sz="0" w:space="0" w:color="auto"/>
      </w:divBdr>
      <w:divsChild>
        <w:div w:id="1354571979">
          <w:marLeft w:val="120"/>
          <w:marRight w:val="120"/>
          <w:marTop w:val="45"/>
          <w:marBottom w:val="0"/>
          <w:divBdr>
            <w:top w:val="none" w:sz="0" w:space="0" w:color="auto"/>
            <w:left w:val="none" w:sz="0" w:space="0" w:color="auto"/>
            <w:bottom w:val="none" w:sz="0" w:space="0" w:color="auto"/>
            <w:right w:val="none" w:sz="0" w:space="0" w:color="auto"/>
          </w:divBdr>
          <w:divsChild>
            <w:div w:id="15166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09791">
      <w:bodyDiv w:val="1"/>
      <w:marLeft w:val="0"/>
      <w:marRight w:val="0"/>
      <w:marTop w:val="0"/>
      <w:marBottom w:val="0"/>
      <w:divBdr>
        <w:top w:val="none" w:sz="0" w:space="0" w:color="auto"/>
        <w:left w:val="none" w:sz="0" w:space="0" w:color="auto"/>
        <w:bottom w:val="none" w:sz="0" w:space="0" w:color="auto"/>
        <w:right w:val="none" w:sz="0" w:space="0" w:color="auto"/>
      </w:divBdr>
      <w:divsChild>
        <w:div w:id="239215820">
          <w:marLeft w:val="120"/>
          <w:marRight w:val="120"/>
          <w:marTop w:val="45"/>
          <w:marBottom w:val="0"/>
          <w:divBdr>
            <w:top w:val="none" w:sz="0" w:space="0" w:color="auto"/>
            <w:left w:val="none" w:sz="0" w:space="0" w:color="auto"/>
            <w:bottom w:val="none" w:sz="0" w:space="0" w:color="auto"/>
            <w:right w:val="none" w:sz="0" w:space="0" w:color="auto"/>
          </w:divBdr>
          <w:divsChild>
            <w:div w:id="12755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49316">
      <w:bodyDiv w:val="1"/>
      <w:marLeft w:val="0"/>
      <w:marRight w:val="0"/>
      <w:marTop w:val="0"/>
      <w:marBottom w:val="0"/>
      <w:divBdr>
        <w:top w:val="none" w:sz="0" w:space="0" w:color="auto"/>
        <w:left w:val="none" w:sz="0" w:space="0" w:color="auto"/>
        <w:bottom w:val="none" w:sz="0" w:space="0" w:color="auto"/>
        <w:right w:val="none" w:sz="0" w:space="0" w:color="auto"/>
      </w:divBdr>
      <w:divsChild>
        <w:div w:id="193425668">
          <w:marLeft w:val="120"/>
          <w:marRight w:val="120"/>
          <w:marTop w:val="45"/>
          <w:marBottom w:val="0"/>
          <w:divBdr>
            <w:top w:val="none" w:sz="0" w:space="0" w:color="auto"/>
            <w:left w:val="none" w:sz="0" w:space="0" w:color="auto"/>
            <w:bottom w:val="none" w:sz="0" w:space="0" w:color="auto"/>
            <w:right w:val="none" w:sz="0" w:space="0" w:color="auto"/>
          </w:divBdr>
          <w:divsChild>
            <w:div w:id="4470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9773">
      <w:bodyDiv w:val="1"/>
      <w:marLeft w:val="0"/>
      <w:marRight w:val="0"/>
      <w:marTop w:val="0"/>
      <w:marBottom w:val="0"/>
      <w:divBdr>
        <w:top w:val="none" w:sz="0" w:space="0" w:color="auto"/>
        <w:left w:val="none" w:sz="0" w:space="0" w:color="auto"/>
        <w:bottom w:val="none" w:sz="0" w:space="0" w:color="auto"/>
        <w:right w:val="none" w:sz="0" w:space="0" w:color="auto"/>
      </w:divBdr>
      <w:divsChild>
        <w:div w:id="2063214727">
          <w:marLeft w:val="120"/>
          <w:marRight w:val="120"/>
          <w:marTop w:val="45"/>
          <w:marBottom w:val="0"/>
          <w:divBdr>
            <w:top w:val="none" w:sz="0" w:space="0" w:color="auto"/>
            <w:left w:val="none" w:sz="0" w:space="0" w:color="auto"/>
            <w:bottom w:val="none" w:sz="0" w:space="0" w:color="auto"/>
            <w:right w:val="none" w:sz="0" w:space="0" w:color="auto"/>
          </w:divBdr>
          <w:divsChild>
            <w:div w:id="12561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0365">
      <w:bodyDiv w:val="1"/>
      <w:marLeft w:val="0"/>
      <w:marRight w:val="0"/>
      <w:marTop w:val="0"/>
      <w:marBottom w:val="0"/>
      <w:divBdr>
        <w:top w:val="none" w:sz="0" w:space="0" w:color="auto"/>
        <w:left w:val="none" w:sz="0" w:space="0" w:color="auto"/>
        <w:bottom w:val="none" w:sz="0" w:space="0" w:color="auto"/>
        <w:right w:val="none" w:sz="0" w:space="0" w:color="auto"/>
      </w:divBdr>
      <w:divsChild>
        <w:div w:id="281306145">
          <w:marLeft w:val="120"/>
          <w:marRight w:val="120"/>
          <w:marTop w:val="45"/>
          <w:marBottom w:val="0"/>
          <w:divBdr>
            <w:top w:val="none" w:sz="0" w:space="0" w:color="auto"/>
            <w:left w:val="none" w:sz="0" w:space="0" w:color="auto"/>
            <w:bottom w:val="none" w:sz="0" w:space="0" w:color="auto"/>
            <w:right w:val="none" w:sz="0" w:space="0" w:color="auto"/>
          </w:divBdr>
          <w:divsChild>
            <w:div w:id="17556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876B8-6623-4A33-ABC4-C505ABA5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1187</Words>
  <Characters>6411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dc:creator>
  <cp:lastModifiedBy>daniela</cp:lastModifiedBy>
  <cp:revision>5</cp:revision>
  <dcterms:created xsi:type="dcterms:W3CDTF">2009-10-27T17:18:00Z</dcterms:created>
  <dcterms:modified xsi:type="dcterms:W3CDTF">2010-04-20T00:03:00Z</dcterms:modified>
</cp:coreProperties>
</file>