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C4F" w:rsidRDefault="00EB4C4F" w:rsidP="00EB4C4F">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Digital Information</w:t>
      </w:r>
    </w:p>
    <w:p w:rsidR="00EB4C4F" w:rsidRDefault="00EB4C4F" w:rsidP="00EB4C4F">
      <w:pPr>
        <w:rPr>
          <w:rFonts w:ascii="Verdana" w:hAnsi="Verdana"/>
          <w:sz w:val="32"/>
          <w:szCs w:val="32"/>
        </w:rPr>
      </w:pPr>
      <w:r>
        <w:rPr>
          <w:rFonts w:ascii="Verdana" w:hAnsi="Verdana"/>
          <w:sz w:val="32"/>
          <w:szCs w:val="32"/>
        </w:rPr>
        <w:t>Student Handout: Decision Making</w:t>
      </w:r>
    </w:p>
    <w:p w:rsidR="00EB4C4F" w:rsidRDefault="00EB4C4F" w:rsidP="00EB4C4F">
      <w:pPr>
        <w:rPr>
          <w:rFonts w:ascii="Verdana" w:hAnsi="Verdana"/>
          <w:color w:val="0070C0"/>
          <w:sz w:val="24"/>
          <w:szCs w:val="24"/>
        </w:rPr>
      </w:pPr>
    </w:p>
    <w:p w:rsidR="00EB4C4F" w:rsidRDefault="00EB4C4F" w:rsidP="00EB4C4F">
      <w:pPr>
        <w:rPr>
          <w:color w:val="0000FF"/>
          <w:sz w:val="22"/>
          <w:szCs w:val="22"/>
        </w:rPr>
      </w:pPr>
      <w:r>
        <w:rPr>
          <w:rFonts w:ascii="Verdana" w:hAnsi="Verdana"/>
          <w:b/>
          <w:color w:val="0860A8"/>
          <w:sz w:val="24"/>
          <w:szCs w:val="24"/>
        </w:rPr>
        <w:t>Decision Making</w:t>
      </w:r>
    </w:p>
    <w:p w:rsidR="00BC5E54" w:rsidRPr="00FC734F" w:rsidRDefault="00BC5E54" w:rsidP="00BC5E54">
      <w:pPr>
        <w:rPr>
          <w:rFonts w:ascii="Verdana" w:hAnsi="Verdana"/>
        </w:rPr>
      </w:pPr>
      <w:r w:rsidRPr="00FC734F">
        <w:rPr>
          <w:rFonts w:ascii="Verdana" w:hAnsi="Verdana"/>
        </w:rPr>
        <w:t xml:space="preserve">You are used to being in situations where you have to make a decision. For example, suppose you are asked to write a paragraph about the event you enjoyed the most during the summer. What topic do you choose? Or, suppose you need to go home from school as quickly as possible. If there is more than one way to travel, you must decide which would be the fastest. These types of situations you can think of as </w:t>
      </w:r>
      <w:r w:rsidRPr="00FC734F">
        <w:rPr>
          <w:rFonts w:ascii="Verdana" w:hAnsi="Verdana"/>
          <w:b/>
          <w:bCs/>
        </w:rPr>
        <w:t>OR</w:t>
      </w:r>
      <w:r w:rsidRPr="00FC734F">
        <w:rPr>
          <w:rFonts w:ascii="Verdana" w:hAnsi="Verdana"/>
        </w:rPr>
        <w:t xml:space="preserve"> situations. You select only one of several available and reasonable options.</w:t>
      </w:r>
    </w:p>
    <w:p w:rsidR="00BC5E54" w:rsidRPr="00FC734F" w:rsidRDefault="00BC5E54" w:rsidP="00BC5E54">
      <w:pPr>
        <w:rPr>
          <w:rFonts w:ascii="Verdana" w:hAnsi="Verdana"/>
        </w:rPr>
      </w:pPr>
    </w:p>
    <w:p w:rsidR="00BC5E54" w:rsidRPr="00FC734F" w:rsidRDefault="00BC5E54" w:rsidP="00BC5E54">
      <w:pPr>
        <w:rPr>
          <w:rFonts w:ascii="Verdana" w:hAnsi="Verdana"/>
        </w:rPr>
      </w:pPr>
      <w:r w:rsidRPr="00FC734F">
        <w:rPr>
          <w:rFonts w:ascii="Verdana" w:hAnsi="Verdana"/>
        </w:rPr>
        <w:t xml:space="preserve">You make other kinds of decisions as well. One kind of decision making helps you achieve some goal you set. For example, you may want to become the best basketball player in your grade. Or, you want to become skilled enough to compete in both the butterfly and the backstroke in the next swim meet. These types of situations involve more than just one step, so they can be thought of as </w:t>
      </w:r>
      <w:r w:rsidRPr="00FC734F">
        <w:rPr>
          <w:rFonts w:ascii="Verdana" w:hAnsi="Verdana"/>
          <w:b/>
          <w:bCs/>
        </w:rPr>
        <w:t>AND</w:t>
      </w:r>
      <w:r w:rsidRPr="00FC734F">
        <w:rPr>
          <w:rFonts w:ascii="Verdana" w:hAnsi="Verdana"/>
        </w:rPr>
        <w:t xml:space="preserve"> situations. To meet this type of goal, you need to accomplish more than just one thing.</w:t>
      </w:r>
    </w:p>
    <w:p w:rsidR="00BC5E54" w:rsidRPr="00FC734F" w:rsidRDefault="00BC5E54" w:rsidP="00BC5E54">
      <w:pPr>
        <w:rPr>
          <w:rFonts w:ascii="Verdana" w:hAnsi="Verdana"/>
        </w:rPr>
      </w:pPr>
    </w:p>
    <w:p w:rsidR="00BC5E54" w:rsidRPr="00FC734F" w:rsidRDefault="00BC5E54" w:rsidP="00BC5E54">
      <w:pPr>
        <w:rPr>
          <w:rFonts w:ascii="Verdana" w:hAnsi="Verdana"/>
        </w:rPr>
      </w:pPr>
      <w:r w:rsidRPr="00FC734F">
        <w:rPr>
          <w:rFonts w:ascii="Verdana" w:hAnsi="Verdana"/>
        </w:rPr>
        <w:t xml:space="preserve">If you think of a circuit with two switches connected to a light, you can use the circuit to represent your decision-making process. If the circuit is designed as a series circuit—one where you have only one complete pathway between the power source and the load—you can complete the thinking needed for </w:t>
      </w:r>
      <w:r w:rsidRPr="00FC734F">
        <w:rPr>
          <w:rFonts w:ascii="Verdana" w:hAnsi="Verdana"/>
          <w:b/>
          <w:bCs/>
        </w:rPr>
        <w:t>AND</w:t>
      </w:r>
      <w:r w:rsidRPr="00FC734F">
        <w:rPr>
          <w:rFonts w:ascii="Verdana" w:hAnsi="Verdana"/>
        </w:rPr>
        <w:t xml:space="preserve"> situations. If you create a circuit that is parallel—more than one pathway to complete the circuit between the power source and load—you have a way to model </w:t>
      </w:r>
      <w:r w:rsidRPr="00FC734F">
        <w:rPr>
          <w:rFonts w:ascii="Verdana" w:hAnsi="Verdana"/>
          <w:b/>
          <w:bCs/>
        </w:rPr>
        <w:t>OR</w:t>
      </w:r>
      <w:r w:rsidRPr="00FC734F">
        <w:rPr>
          <w:rFonts w:ascii="Verdana" w:hAnsi="Verdana"/>
        </w:rPr>
        <w:t xml:space="preserve"> thinking.</w:t>
      </w:r>
    </w:p>
    <w:p w:rsidR="00BC5E54" w:rsidRPr="00FC734F" w:rsidRDefault="00BC5E54" w:rsidP="00BC5E54">
      <w:pPr>
        <w:rPr>
          <w:rFonts w:ascii="Verdana" w:hAnsi="Verdana"/>
        </w:rPr>
      </w:pPr>
    </w:p>
    <w:p w:rsidR="00BC5E54" w:rsidRPr="00FC734F" w:rsidRDefault="00BC5E54" w:rsidP="00BC5E54">
      <w:pPr>
        <w:rPr>
          <w:rFonts w:ascii="Verdana" w:hAnsi="Verdana"/>
        </w:rPr>
      </w:pPr>
      <w:r w:rsidRPr="00FC734F">
        <w:rPr>
          <w:rFonts w:ascii="Verdana" w:hAnsi="Verdana"/>
        </w:rPr>
        <w:t xml:space="preserve">The reaction of the circuit load to the switches being open or closed is referred to as the circuit logic. And, you can think of input to the thinking process as the switch being off or on and the output as the load being done or not being done. Decisions can be made about the final outcome of a set of conditions with </w:t>
      </w:r>
      <w:r w:rsidRPr="00FC734F">
        <w:rPr>
          <w:rFonts w:ascii="Verdana" w:hAnsi="Verdana"/>
          <w:b/>
          <w:bCs/>
        </w:rPr>
        <w:t>OR</w:t>
      </w:r>
      <w:r w:rsidRPr="00FC734F">
        <w:rPr>
          <w:rFonts w:ascii="Verdana" w:hAnsi="Verdana"/>
        </w:rPr>
        <w:t xml:space="preserve"> and </w:t>
      </w:r>
      <w:r w:rsidRPr="00FC734F">
        <w:rPr>
          <w:rFonts w:ascii="Verdana" w:hAnsi="Verdana"/>
          <w:b/>
          <w:bCs/>
        </w:rPr>
        <w:t>AND</w:t>
      </w:r>
      <w:r w:rsidRPr="00FC734F">
        <w:rPr>
          <w:rFonts w:ascii="Verdana" w:hAnsi="Verdana"/>
        </w:rPr>
        <w:t xml:space="preserve"> kinds of thinking.</w:t>
      </w:r>
    </w:p>
    <w:p w:rsidR="00BC5E54" w:rsidRPr="00FC734F" w:rsidRDefault="00BC5E54" w:rsidP="00BC5E54">
      <w:pPr>
        <w:pStyle w:val="Heading3"/>
        <w:rPr>
          <w:rFonts w:ascii="Verdana" w:hAnsi="Verdana" w:cs="Times New Roman"/>
          <w:bCs w:val="0"/>
          <w:caps w:val="0"/>
          <w:color w:val="auto"/>
          <w:sz w:val="20"/>
          <w:szCs w:val="20"/>
        </w:rPr>
      </w:pPr>
    </w:p>
    <w:p w:rsidR="00BC5E54" w:rsidRPr="00630201" w:rsidRDefault="00BC5E54" w:rsidP="00BC5E54">
      <w:pPr>
        <w:pStyle w:val="Heading3"/>
        <w:rPr>
          <w:rFonts w:ascii="Verdana" w:hAnsi="Verdana"/>
          <w:b/>
          <w:bCs w:val="0"/>
          <w:caps w:val="0"/>
          <w:color w:val="0860A8"/>
          <w:szCs w:val="24"/>
        </w:rPr>
      </w:pPr>
      <w:r w:rsidRPr="00630201">
        <w:rPr>
          <w:rFonts w:ascii="Verdana" w:hAnsi="Verdana"/>
          <w:b/>
          <w:bCs w:val="0"/>
          <w:caps w:val="0"/>
          <w:color w:val="0860A8"/>
          <w:szCs w:val="24"/>
        </w:rPr>
        <w:t>Activities</w:t>
      </w:r>
    </w:p>
    <w:p w:rsidR="00BC5E54" w:rsidRPr="00FC734F" w:rsidRDefault="00BC5E54" w:rsidP="00BC5E54">
      <w:pPr>
        <w:rPr>
          <w:rFonts w:ascii="Verdana" w:hAnsi="Verdana"/>
        </w:rPr>
      </w:pPr>
    </w:p>
    <w:p w:rsidR="00BC5E54" w:rsidRPr="00FC734F" w:rsidRDefault="00BC5E54" w:rsidP="00BC5E54">
      <w:pPr>
        <w:numPr>
          <w:ilvl w:val="0"/>
          <w:numId w:val="1"/>
        </w:numPr>
        <w:tabs>
          <w:tab w:val="clear" w:pos="360"/>
        </w:tabs>
        <w:rPr>
          <w:rFonts w:ascii="Verdana" w:hAnsi="Verdana"/>
        </w:rPr>
      </w:pPr>
      <w:r w:rsidRPr="00FC734F">
        <w:rPr>
          <w:rFonts w:ascii="Verdana" w:hAnsi="Verdana"/>
        </w:rPr>
        <w:t xml:space="preserve">Remember the definition of binary? Think of questions that you can answer using only yes or no. Do they fit the definition of a binary situation? To answer the following questions, when your answer is yes, use a 1. If your answer is no, use a 0. The word </w:t>
      </w:r>
      <w:r w:rsidRPr="00FC734F">
        <w:rPr>
          <w:rFonts w:ascii="Verdana" w:hAnsi="Verdana"/>
          <w:b/>
          <w:bCs/>
        </w:rPr>
        <w:t>AND</w:t>
      </w:r>
      <w:r w:rsidRPr="00FC734F">
        <w:rPr>
          <w:rFonts w:ascii="Verdana" w:hAnsi="Verdana"/>
        </w:rPr>
        <w:t xml:space="preserve"> requires both conditions to be true—both questions answered with a yes. The word </w:t>
      </w:r>
      <w:r w:rsidRPr="00FC734F">
        <w:rPr>
          <w:rFonts w:ascii="Verdana" w:hAnsi="Verdana"/>
          <w:b/>
          <w:bCs/>
        </w:rPr>
        <w:t>OR</w:t>
      </w:r>
      <w:r w:rsidRPr="00FC734F">
        <w:rPr>
          <w:rFonts w:ascii="Verdana" w:hAnsi="Verdana"/>
        </w:rPr>
        <w:t xml:space="preserve"> requires only one condition to be true. It is false only if both answers are no.</w:t>
      </w:r>
    </w:p>
    <w:p w:rsidR="00BC5E54" w:rsidRPr="00FC734F" w:rsidRDefault="00BC5E54" w:rsidP="00BC5E54">
      <w:pPr>
        <w:rPr>
          <w:rFonts w:ascii="Verdana" w:hAnsi="Verdana"/>
        </w:rPr>
      </w:pPr>
    </w:p>
    <w:p w:rsidR="00BC5E54" w:rsidRPr="00FC734F" w:rsidRDefault="00BC5E54" w:rsidP="00BC5E54">
      <w:pPr>
        <w:numPr>
          <w:ilvl w:val="0"/>
          <w:numId w:val="1"/>
        </w:numPr>
        <w:rPr>
          <w:rFonts w:ascii="Verdana" w:hAnsi="Verdana"/>
        </w:rPr>
      </w:pPr>
      <w:r w:rsidRPr="00FC734F">
        <w:rPr>
          <w:rFonts w:ascii="Verdana" w:hAnsi="Verdana"/>
        </w:rPr>
        <w:t>Complete the following table</w:t>
      </w:r>
      <w:r w:rsidR="00630201">
        <w:rPr>
          <w:rFonts w:ascii="Verdana" w:hAnsi="Verdana"/>
        </w:rPr>
        <w:t>s</w:t>
      </w:r>
      <w:r w:rsidRPr="00FC734F">
        <w:rPr>
          <w:rFonts w:ascii="Verdana" w:hAnsi="Verdana"/>
        </w:rPr>
        <w:t xml:space="preserve">. Use yes and no to answer the questions. </w:t>
      </w:r>
    </w:p>
    <w:p w:rsidR="00BC5E54" w:rsidRPr="00FC734F" w:rsidRDefault="00BC5E54" w:rsidP="00BC5E54">
      <w:pPr>
        <w:ind w:firstLine="60"/>
        <w:rPr>
          <w:rFonts w:ascii="Verdana" w:hAnsi="Verdana"/>
        </w:rPr>
      </w:pPr>
    </w:p>
    <w:p w:rsidR="00BC5E54" w:rsidRPr="00FC734F" w:rsidRDefault="00630201" w:rsidP="00BC5E54">
      <w:pPr>
        <w:ind w:left="720"/>
        <w:rPr>
          <w:rFonts w:ascii="Verdana" w:hAnsi="Verdana"/>
        </w:rPr>
      </w:pPr>
      <w:r>
        <w:rPr>
          <w:rFonts w:ascii="Verdana" w:hAnsi="Verdana"/>
          <w:noProof/>
          <w:sz w:val="13"/>
          <w:szCs w:val="13"/>
        </w:rPr>
        <w:drawing>
          <wp:inline distT="0" distB="0" distL="0" distR="0">
            <wp:extent cx="3752850" cy="1228090"/>
            <wp:effectExtent l="19050" t="0" r="0" b="0"/>
            <wp:docPr id="1" name="Picture 1" descr="Question Table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Table # 1"/>
                    <pic:cNvPicPr>
                      <a:picLocks noChangeAspect="1" noChangeArrowheads="1"/>
                    </pic:cNvPicPr>
                  </pic:nvPicPr>
                  <pic:blipFill>
                    <a:blip r:embed="rId7" cstate="print"/>
                    <a:srcRect/>
                    <a:stretch>
                      <a:fillRect/>
                    </a:stretch>
                  </pic:blipFill>
                  <pic:spPr bwMode="auto">
                    <a:xfrm>
                      <a:off x="0" y="0"/>
                      <a:ext cx="3752850" cy="1228090"/>
                    </a:xfrm>
                    <a:prstGeom prst="rect">
                      <a:avLst/>
                    </a:prstGeom>
                    <a:noFill/>
                    <a:ln w="9525">
                      <a:noFill/>
                      <a:miter lim="800000"/>
                      <a:headEnd/>
                      <a:tailEnd/>
                    </a:ln>
                  </pic:spPr>
                </pic:pic>
              </a:graphicData>
            </a:graphic>
          </wp:inline>
        </w:drawing>
      </w:r>
    </w:p>
    <w:p w:rsidR="00630201" w:rsidRDefault="00630201" w:rsidP="00BC5E54">
      <w:pPr>
        <w:ind w:left="720"/>
        <w:rPr>
          <w:rFonts w:ascii="Verdana" w:hAnsi="Verdana"/>
        </w:rPr>
        <w:sectPr w:rsidR="00630201" w:rsidSect="005C3891">
          <w:headerReference w:type="default" r:id="rId8"/>
          <w:footerReference w:type="default" r:id="rId9"/>
          <w:pgSz w:w="12240" w:h="15840"/>
          <w:pgMar w:top="1440" w:right="1440" w:bottom="1440" w:left="1440" w:header="720" w:footer="720" w:gutter="0"/>
          <w:cols w:space="720"/>
          <w:docGrid w:linePitch="360"/>
        </w:sectPr>
      </w:pPr>
    </w:p>
    <w:p w:rsidR="00BC5E54" w:rsidRPr="00FC734F" w:rsidRDefault="00630201" w:rsidP="00BC5E54">
      <w:pPr>
        <w:ind w:left="720"/>
        <w:rPr>
          <w:rFonts w:ascii="Verdana" w:hAnsi="Verdana"/>
        </w:rPr>
      </w:pPr>
      <w:r>
        <w:rPr>
          <w:rFonts w:ascii="Verdana" w:hAnsi="Verdana"/>
          <w:noProof/>
          <w:sz w:val="13"/>
          <w:szCs w:val="13"/>
        </w:rPr>
        <w:lastRenderedPageBreak/>
        <w:drawing>
          <wp:inline distT="0" distB="0" distL="0" distR="0">
            <wp:extent cx="3752850" cy="1228090"/>
            <wp:effectExtent l="19050" t="0" r="0" b="0"/>
            <wp:docPr id="7" name="Picture 7" descr="Question Table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uestion Table # 2"/>
                    <pic:cNvPicPr>
                      <a:picLocks noChangeAspect="1" noChangeArrowheads="1"/>
                    </pic:cNvPicPr>
                  </pic:nvPicPr>
                  <pic:blipFill>
                    <a:blip r:embed="rId10" cstate="print"/>
                    <a:srcRect/>
                    <a:stretch>
                      <a:fillRect/>
                    </a:stretch>
                  </pic:blipFill>
                  <pic:spPr bwMode="auto">
                    <a:xfrm>
                      <a:off x="0" y="0"/>
                      <a:ext cx="3752850" cy="1228090"/>
                    </a:xfrm>
                    <a:prstGeom prst="rect">
                      <a:avLst/>
                    </a:prstGeom>
                    <a:noFill/>
                    <a:ln w="9525">
                      <a:noFill/>
                      <a:miter lim="800000"/>
                      <a:headEnd/>
                      <a:tailEnd/>
                    </a:ln>
                  </pic:spPr>
                </pic:pic>
              </a:graphicData>
            </a:graphic>
          </wp:inline>
        </w:drawing>
      </w:r>
    </w:p>
    <w:p w:rsidR="00BC5E54" w:rsidRDefault="00BC5E54" w:rsidP="00BC5E54">
      <w:pPr>
        <w:rPr>
          <w:rFonts w:ascii="Verdana" w:hAnsi="Verdana"/>
        </w:rPr>
      </w:pPr>
      <w:r w:rsidRPr="00FC734F">
        <w:rPr>
          <w:rFonts w:ascii="Verdana" w:hAnsi="Verdana"/>
        </w:rPr>
        <w:t xml:space="preserve"> </w:t>
      </w:r>
    </w:p>
    <w:p w:rsidR="00630201" w:rsidRPr="00FC734F" w:rsidRDefault="00630201" w:rsidP="00BC5E54">
      <w:pPr>
        <w:rPr>
          <w:rFonts w:ascii="Verdana" w:hAnsi="Verdana"/>
        </w:rPr>
      </w:pPr>
    </w:p>
    <w:p w:rsidR="00BC5E54" w:rsidRPr="00630201" w:rsidRDefault="00BC5E54" w:rsidP="00630201">
      <w:pPr>
        <w:pStyle w:val="ListParagraph"/>
        <w:numPr>
          <w:ilvl w:val="0"/>
          <w:numId w:val="1"/>
        </w:numPr>
        <w:rPr>
          <w:rFonts w:ascii="Verdana" w:hAnsi="Verdana"/>
        </w:rPr>
      </w:pPr>
      <w:r w:rsidRPr="00630201">
        <w:rPr>
          <w:rFonts w:ascii="Verdana" w:hAnsi="Verdana"/>
        </w:rPr>
        <w:t xml:space="preserve">Now complete the same </w:t>
      </w:r>
      <w:r w:rsidR="00630201">
        <w:rPr>
          <w:rFonts w:ascii="Verdana" w:hAnsi="Verdana"/>
        </w:rPr>
        <w:t>table</w:t>
      </w:r>
      <w:r w:rsidRPr="00630201">
        <w:rPr>
          <w:rFonts w:ascii="Verdana" w:hAnsi="Verdana"/>
        </w:rPr>
        <w:t xml:space="preserve">s but using 1s and 0s instead of yes and no. </w:t>
      </w:r>
    </w:p>
    <w:p w:rsidR="00BC5E54" w:rsidRPr="00FC734F" w:rsidRDefault="00BC5E54" w:rsidP="00BC5E54">
      <w:pPr>
        <w:ind w:left="720"/>
        <w:rPr>
          <w:rFonts w:ascii="Verdana" w:hAnsi="Verdana"/>
        </w:rPr>
      </w:pPr>
      <w:r w:rsidRPr="00FC734F">
        <w:rPr>
          <w:rFonts w:ascii="Verdana" w:hAnsi="Verdana"/>
        </w:rPr>
        <w:t xml:space="preserve"> </w:t>
      </w:r>
    </w:p>
    <w:p w:rsidR="00BC5E54" w:rsidRPr="00FC734F" w:rsidRDefault="00630201" w:rsidP="00BC5E54">
      <w:pPr>
        <w:ind w:left="720"/>
        <w:rPr>
          <w:rFonts w:ascii="Verdana" w:hAnsi="Verdana"/>
        </w:rPr>
      </w:pPr>
      <w:r>
        <w:rPr>
          <w:rFonts w:ascii="Verdana" w:hAnsi="Verdana"/>
          <w:noProof/>
          <w:sz w:val="13"/>
          <w:szCs w:val="13"/>
        </w:rPr>
        <w:drawing>
          <wp:inline distT="0" distB="0" distL="0" distR="0">
            <wp:extent cx="3752850" cy="1228090"/>
            <wp:effectExtent l="19050" t="0" r="0" b="0"/>
            <wp:docPr id="4" name="Picture 4" descr="Question Table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estion Table # 1"/>
                    <pic:cNvPicPr>
                      <a:picLocks noChangeAspect="1" noChangeArrowheads="1"/>
                    </pic:cNvPicPr>
                  </pic:nvPicPr>
                  <pic:blipFill>
                    <a:blip r:embed="rId7" cstate="print"/>
                    <a:srcRect/>
                    <a:stretch>
                      <a:fillRect/>
                    </a:stretch>
                  </pic:blipFill>
                  <pic:spPr bwMode="auto">
                    <a:xfrm>
                      <a:off x="0" y="0"/>
                      <a:ext cx="3752850" cy="1228090"/>
                    </a:xfrm>
                    <a:prstGeom prst="rect">
                      <a:avLst/>
                    </a:prstGeom>
                    <a:noFill/>
                    <a:ln w="9525">
                      <a:noFill/>
                      <a:miter lim="800000"/>
                      <a:headEnd/>
                      <a:tailEnd/>
                    </a:ln>
                  </pic:spPr>
                </pic:pic>
              </a:graphicData>
            </a:graphic>
          </wp:inline>
        </w:drawing>
      </w:r>
    </w:p>
    <w:p w:rsidR="00BC5E54" w:rsidRDefault="00BC5E54" w:rsidP="00BC5E54">
      <w:pPr>
        <w:ind w:left="720"/>
        <w:rPr>
          <w:rFonts w:ascii="Verdana" w:hAnsi="Verdana"/>
        </w:rPr>
      </w:pPr>
    </w:p>
    <w:p w:rsidR="00630201" w:rsidRPr="00FC734F" w:rsidRDefault="00630201" w:rsidP="00BC5E54">
      <w:pPr>
        <w:ind w:left="720"/>
        <w:rPr>
          <w:rFonts w:ascii="Verdana" w:hAnsi="Verdana"/>
        </w:rPr>
      </w:pPr>
      <w:r>
        <w:rPr>
          <w:rFonts w:ascii="Verdana" w:hAnsi="Verdana"/>
          <w:noProof/>
          <w:sz w:val="13"/>
          <w:szCs w:val="13"/>
        </w:rPr>
        <w:drawing>
          <wp:inline distT="0" distB="0" distL="0" distR="0">
            <wp:extent cx="3752850" cy="1228090"/>
            <wp:effectExtent l="19050" t="0" r="0" b="0"/>
            <wp:docPr id="10" name="Picture 10" descr="Question Table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uestion Table # 2"/>
                    <pic:cNvPicPr>
                      <a:picLocks noChangeAspect="1" noChangeArrowheads="1"/>
                    </pic:cNvPicPr>
                  </pic:nvPicPr>
                  <pic:blipFill>
                    <a:blip r:embed="rId10" cstate="print"/>
                    <a:srcRect/>
                    <a:stretch>
                      <a:fillRect/>
                    </a:stretch>
                  </pic:blipFill>
                  <pic:spPr bwMode="auto">
                    <a:xfrm>
                      <a:off x="0" y="0"/>
                      <a:ext cx="3752850" cy="1228090"/>
                    </a:xfrm>
                    <a:prstGeom prst="rect">
                      <a:avLst/>
                    </a:prstGeom>
                    <a:noFill/>
                    <a:ln w="9525">
                      <a:noFill/>
                      <a:miter lim="800000"/>
                      <a:headEnd/>
                      <a:tailEnd/>
                    </a:ln>
                  </pic:spPr>
                </pic:pic>
              </a:graphicData>
            </a:graphic>
          </wp:inline>
        </w:drawing>
      </w:r>
    </w:p>
    <w:p w:rsidR="005C3891" w:rsidRPr="00FC734F" w:rsidRDefault="005C3891">
      <w:pPr>
        <w:rPr>
          <w:rFonts w:ascii="Verdana" w:hAnsi="Verdana"/>
        </w:rPr>
      </w:pPr>
    </w:p>
    <w:sectPr w:rsidR="005C3891" w:rsidRPr="00FC734F" w:rsidSect="005C3891">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17E" w:rsidRDefault="0032517E" w:rsidP="00630201">
      <w:r>
        <w:separator/>
      </w:r>
    </w:p>
  </w:endnote>
  <w:endnote w:type="continuationSeparator" w:id="0">
    <w:p w:rsidR="0032517E" w:rsidRDefault="0032517E" w:rsidP="006302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630201" w:rsidRPr="00B73F64" w:rsidRDefault="00630201" w:rsidP="00630201">
            <w:pPr>
              <w:pStyle w:val="Footer"/>
              <w:rPr>
                <w:rFonts w:ascii="Arial Narrow" w:hAnsi="Arial Narrow"/>
                <w:sz w:val="14"/>
                <w:szCs w:val="14"/>
              </w:rPr>
            </w:pPr>
          </w:p>
          <w:p w:rsidR="00630201" w:rsidRPr="00B73F64" w:rsidRDefault="00630201" w:rsidP="00630201">
            <w:pPr>
              <w:pStyle w:val="Footer"/>
              <w:rPr>
                <w:rFonts w:ascii="Arial Narrow" w:hAnsi="Arial Narrow"/>
                <w:sz w:val="14"/>
                <w:szCs w:val="14"/>
              </w:rPr>
            </w:pPr>
          </w:p>
          <w:p w:rsidR="00630201" w:rsidRPr="00B73F64" w:rsidRDefault="00630201" w:rsidP="00630201">
            <w:pPr>
              <w:pStyle w:val="Footer"/>
              <w:rPr>
                <w:rFonts w:ascii="Arial Narrow" w:hAnsi="Arial Narrow"/>
                <w:sz w:val="14"/>
                <w:szCs w:val="14"/>
              </w:rPr>
            </w:pPr>
            <w:r>
              <w:rPr>
                <w:rFonts w:ascii="Arial Narrow" w:hAnsi="Arial Narrow"/>
                <w:sz w:val="14"/>
                <w:szCs w:val="14"/>
              </w:rPr>
              <w:t>Copyright © 2010 Intel Corporation. All rights reserved.</w:t>
            </w:r>
          </w:p>
          <w:p w:rsidR="00630201" w:rsidRPr="00630201" w:rsidRDefault="00630201" w:rsidP="00630201">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630201" w:rsidRDefault="006302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630201" w:rsidRPr="00D65C47" w:rsidRDefault="00630201" w:rsidP="00630201">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630201" w:rsidRPr="00630201" w:rsidRDefault="00630201" w:rsidP="00630201">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630201" w:rsidRDefault="006302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17E" w:rsidRDefault="0032517E" w:rsidP="00630201">
      <w:r>
        <w:separator/>
      </w:r>
    </w:p>
  </w:footnote>
  <w:footnote w:type="continuationSeparator" w:id="0">
    <w:p w:rsidR="0032517E" w:rsidRDefault="0032517E" w:rsidP="006302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01" w:rsidRPr="009B73DB" w:rsidRDefault="00630201" w:rsidP="006302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630201" w:rsidRPr="00630201" w:rsidRDefault="00630201">
    <w:pPr>
      <w:pStyle w:val="Header"/>
      <w:rPr>
        <w:rFonts w:ascii="Verdana" w:hAnsi="Verdana"/>
        <w:b/>
        <w:sz w:val="14"/>
        <w:szCs w:val="14"/>
      </w:rPr>
    </w:pPr>
    <w:r>
      <w:rPr>
        <w:rFonts w:ascii="Verdana" w:eastAsia="Calibri" w:hAnsi="Verdana"/>
        <w:b/>
        <w:sz w:val="14"/>
        <w:szCs w:val="14"/>
      </w:rPr>
      <w:t>The Journey Inside</w:t>
    </w:r>
  </w:p>
  <w:p w:rsidR="00630201" w:rsidRDefault="006302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A3E4D"/>
    <w:multiLevelType w:val="hybridMultilevel"/>
    <w:tmpl w:val="B0762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8C049A"/>
    <w:multiLevelType w:val="hybridMultilevel"/>
    <w:tmpl w:val="7FCC34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BC5E54"/>
    <w:rsid w:val="001B6E4F"/>
    <w:rsid w:val="0032517E"/>
    <w:rsid w:val="005C3891"/>
    <w:rsid w:val="00630201"/>
    <w:rsid w:val="00BC5E54"/>
    <w:rsid w:val="00EB4C4F"/>
    <w:rsid w:val="00FC73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E54"/>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BC5E54"/>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C5E54"/>
    <w:rPr>
      <w:rFonts w:ascii="Arial" w:eastAsia="Times New Roman" w:hAnsi="Arial" w:cs="Arial"/>
      <w:bCs/>
      <w:caps/>
      <w:color w:val="000000"/>
      <w:sz w:val="24"/>
      <w:szCs w:val="18"/>
    </w:rPr>
  </w:style>
  <w:style w:type="character" w:styleId="CommentReference">
    <w:name w:val="annotation reference"/>
    <w:basedOn w:val="DefaultParagraphFont"/>
    <w:semiHidden/>
    <w:rsid w:val="00BC5E54"/>
    <w:rPr>
      <w:sz w:val="16"/>
      <w:szCs w:val="16"/>
    </w:rPr>
  </w:style>
  <w:style w:type="paragraph" w:styleId="CommentText">
    <w:name w:val="annotation text"/>
    <w:basedOn w:val="Normal"/>
    <w:link w:val="CommentTextChar"/>
    <w:semiHidden/>
    <w:rsid w:val="00BC5E54"/>
    <w:pPr>
      <w:tabs>
        <w:tab w:val="clear" w:pos="360"/>
        <w:tab w:val="clear" w:pos="720"/>
        <w:tab w:val="clear" w:pos="1080"/>
        <w:tab w:val="clear" w:pos="1440"/>
      </w:tabs>
    </w:pPr>
    <w:rPr>
      <w:rFonts w:ascii="Times New Roman" w:hAnsi="Times New Roman"/>
    </w:rPr>
  </w:style>
  <w:style w:type="character" w:customStyle="1" w:styleId="CommentTextChar">
    <w:name w:val="Comment Text Char"/>
    <w:basedOn w:val="DefaultParagraphFont"/>
    <w:link w:val="CommentText"/>
    <w:semiHidden/>
    <w:rsid w:val="00BC5E5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C5E54"/>
    <w:rPr>
      <w:rFonts w:ascii="Tahoma" w:hAnsi="Tahoma" w:cs="Tahoma"/>
      <w:sz w:val="16"/>
      <w:szCs w:val="16"/>
    </w:rPr>
  </w:style>
  <w:style w:type="character" w:customStyle="1" w:styleId="BalloonTextChar">
    <w:name w:val="Balloon Text Char"/>
    <w:basedOn w:val="DefaultParagraphFont"/>
    <w:link w:val="BalloonText"/>
    <w:uiPriority w:val="99"/>
    <w:semiHidden/>
    <w:rsid w:val="00BC5E54"/>
    <w:rPr>
      <w:rFonts w:ascii="Tahoma" w:eastAsia="Times New Roman" w:hAnsi="Tahoma" w:cs="Tahoma"/>
      <w:sz w:val="16"/>
      <w:szCs w:val="16"/>
    </w:rPr>
  </w:style>
  <w:style w:type="paragraph" w:styleId="ListParagraph">
    <w:name w:val="List Paragraph"/>
    <w:basedOn w:val="Normal"/>
    <w:uiPriority w:val="34"/>
    <w:qFormat/>
    <w:rsid w:val="00630201"/>
    <w:pPr>
      <w:ind w:left="720"/>
      <w:contextualSpacing/>
    </w:pPr>
  </w:style>
  <w:style w:type="paragraph" w:styleId="Header">
    <w:name w:val="header"/>
    <w:basedOn w:val="Normal"/>
    <w:link w:val="HeaderChar"/>
    <w:uiPriority w:val="99"/>
    <w:unhideWhenUsed/>
    <w:rsid w:val="00630201"/>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630201"/>
    <w:rPr>
      <w:rFonts w:ascii="Arial" w:eastAsia="Times New Roman" w:hAnsi="Arial" w:cs="Times New Roman"/>
      <w:sz w:val="20"/>
      <w:szCs w:val="20"/>
    </w:rPr>
  </w:style>
  <w:style w:type="paragraph" w:styleId="Footer">
    <w:name w:val="footer"/>
    <w:basedOn w:val="Normal"/>
    <w:link w:val="FooterChar"/>
    <w:uiPriority w:val="99"/>
    <w:unhideWhenUsed/>
    <w:rsid w:val="00630201"/>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630201"/>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34E3"/>
    <w:rsid w:val="000262FB"/>
    <w:rsid w:val="005534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64BA22124048F08BED9FDB1F18F73C">
    <w:name w:val="1964BA22124048F08BED9FDB1F18F73C"/>
    <w:rsid w:val="005534E3"/>
  </w:style>
  <w:style w:type="paragraph" w:customStyle="1" w:styleId="43307E292B324FFCA96CAB511F3F962F">
    <w:name w:val="43307E292B324FFCA96CAB511F3F962F"/>
    <w:rsid w:val="005534E3"/>
  </w:style>
  <w:style w:type="paragraph" w:customStyle="1" w:styleId="81832140F2B44A359F63ABFBFCB19E3F">
    <w:name w:val="81832140F2B44A359F63ABFBFCB19E3F"/>
    <w:rsid w:val="005534E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2010-10-09T20:33:00Z</dcterms:created>
  <dcterms:modified xsi:type="dcterms:W3CDTF">2010-10-09T22:05:00Z</dcterms:modified>
</cp:coreProperties>
</file>